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718BF" w14:textId="5FDC9BCD" w:rsidR="00A86272" w:rsidRPr="00080778" w:rsidRDefault="00A86272" w:rsidP="00080778">
      <w:pPr>
        <w:spacing w:before="240" w:after="240" w:line="360" w:lineRule="auto"/>
        <w:jc w:val="right"/>
        <w:rPr>
          <w:rFonts w:ascii="Times New Roman" w:hAnsi="Times New Roman" w:cs="Times New Roman"/>
          <w:b/>
          <w:bCs/>
          <w:i/>
          <w:iCs/>
        </w:rPr>
      </w:pPr>
      <w:r w:rsidRPr="00080778">
        <w:rPr>
          <w:rFonts w:ascii="Times New Roman" w:hAnsi="Times New Roman" w:cs="Times New Roman"/>
          <w:b/>
          <w:bCs/>
          <w:i/>
          <w:iCs/>
        </w:rPr>
        <w:t>Artículo</w:t>
      </w:r>
      <w:r w:rsidR="00824A6E" w:rsidRPr="00080778">
        <w:rPr>
          <w:rFonts w:ascii="Times New Roman" w:hAnsi="Times New Roman" w:cs="Times New Roman"/>
          <w:b/>
          <w:bCs/>
          <w:i/>
          <w:iCs/>
        </w:rPr>
        <w:t xml:space="preserve"> </w:t>
      </w:r>
      <w:r w:rsidR="00EE3F4F" w:rsidRPr="00080778">
        <w:rPr>
          <w:rFonts w:ascii="Times New Roman" w:hAnsi="Times New Roman" w:cs="Times New Roman"/>
          <w:b/>
          <w:bCs/>
          <w:i/>
          <w:iCs/>
        </w:rPr>
        <w:t>c</w:t>
      </w:r>
      <w:r w:rsidR="00824A6E" w:rsidRPr="00080778">
        <w:rPr>
          <w:rFonts w:ascii="Times New Roman" w:hAnsi="Times New Roman" w:cs="Times New Roman"/>
          <w:b/>
          <w:bCs/>
          <w:i/>
          <w:iCs/>
        </w:rPr>
        <w:t>ientífico</w:t>
      </w:r>
    </w:p>
    <w:p w14:paraId="16DCDD1F" w14:textId="3258364E" w:rsidR="00D35048" w:rsidRDefault="00DE3DA0" w:rsidP="00080778">
      <w:pPr>
        <w:spacing w:line="276" w:lineRule="auto"/>
        <w:jc w:val="right"/>
        <w:rPr>
          <w:rFonts w:ascii="Times New Roman" w:hAnsi="Times New Roman" w:cs="Times New Roman"/>
          <w:b/>
          <w:bCs/>
          <w:sz w:val="32"/>
          <w:szCs w:val="32"/>
        </w:rPr>
      </w:pPr>
      <w:r w:rsidRPr="00080778">
        <w:rPr>
          <w:rFonts w:ascii="Times New Roman" w:hAnsi="Times New Roman" w:cs="Times New Roman"/>
          <w:b/>
          <w:bCs/>
          <w:sz w:val="32"/>
          <w:szCs w:val="32"/>
        </w:rPr>
        <w:t xml:space="preserve">Efectos de un </w:t>
      </w:r>
      <w:r w:rsidR="00EE3F4F" w:rsidRPr="00080778">
        <w:rPr>
          <w:rFonts w:ascii="Times New Roman" w:hAnsi="Times New Roman" w:cs="Times New Roman"/>
          <w:b/>
          <w:bCs/>
          <w:sz w:val="32"/>
          <w:szCs w:val="32"/>
        </w:rPr>
        <w:t>p</w:t>
      </w:r>
      <w:r w:rsidRPr="00080778">
        <w:rPr>
          <w:rFonts w:ascii="Times New Roman" w:hAnsi="Times New Roman" w:cs="Times New Roman"/>
          <w:b/>
          <w:bCs/>
          <w:sz w:val="32"/>
          <w:szCs w:val="32"/>
        </w:rPr>
        <w:t xml:space="preserve">rograma de </w:t>
      </w:r>
      <w:r w:rsidR="00EE3F4F" w:rsidRPr="00080778">
        <w:rPr>
          <w:rFonts w:ascii="Times New Roman" w:hAnsi="Times New Roman" w:cs="Times New Roman"/>
          <w:b/>
          <w:bCs/>
          <w:sz w:val="32"/>
          <w:szCs w:val="32"/>
        </w:rPr>
        <w:t xml:space="preserve">inclusión educativa en docentes de ciencias de la salud </w:t>
      </w:r>
      <w:r w:rsidRPr="00080778">
        <w:rPr>
          <w:rFonts w:ascii="Times New Roman" w:hAnsi="Times New Roman" w:cs="Times New Roman"/>
          <w:b/>
          <w:bCs/>
          <w:sz w:val="32"/>
          <w:szCs w:val="32"/>
        </w:rPr>
        <w:t xml:space="preserve">de la Universidad Autónoma de Yucatán </w:t>
      </w:r>
    </w:p>
    <w:p w14:paraId="0BEDD769" w14:textId="77777777" w:rsidR="00080778" w:rsidRPr="00080778" w:rsidRDefault="00080778" w:rsidP="00080778">
      <w:pPr>
        <w:spacing w:line="276" w:lineRule="auto"/>
        <w:jc w:val="right"/>
        <w:rPr>
          <w:rFonts w:ascii="Times New Roman" w:hAnsi="Times New Roman" w:cs="Times New Roman"/>
          <w:b/>
          <w:bCs/>
          <w:sz w:val="32"/>
          <w:szCs w:val="32"/>
        </w:rPr>
      </w:pPr>
    </w:p>
    <w:p w14:paraId="1F044B5F" w14:textId="7D280EC5" w:rsidR="00701657" w:rsidRPr="00080778" w:rsidRDefault="00DE3DA0" w:rsidP="00080778">
      <w:pPr>
        <w:spacing w:line="276" w:lineRule="auto"/>
        <w:jc w:val="right"/>
        <w:rPr>
          <w:rFonts w:ascii="Times New Roman" w:hAnsi="Times New Roman" w:cs="Times New Roman"/>
          <w:b/>
          <w:bCs/>
          <w:i/>
          <w:iCs/>
          <w:sz w:val="28"/>
          <w:szCs w:val="28"/>
          <w:lang w:val="en-US"/>
        </w:rPr>
      </w:pPr>
      <w:r w:rsidRPr="00080778">
        <w:rPr>
          <w:rFonts w:ascii="Times New Roman" w:hAnsi="Times New Roman" w:cs="Times New Roman"/>
          <w:b/>
          <w:bCs/>
          <w:i/>
          <w:iCs/>
          <w:sz w:val="28"/>
          <w:szCs w:val="28"/>
          <w:lang w:val="en-US"/>
        </w:rPr>
        <w:t>Effects of an Educational Inclusion Program on Health Science Teachers at The Autonomous University of Yucatán</w:t>
      </w:r>
    </w:p>
    <w:p w14:paraId="19B60F6E" w14:textId="059F2F7A" w:rsidR="00A86272" w:rsidRPr="008F7A84" w:rsidRDefault="00A86272" w:rsidP="008F7A84">
      <w:pPr>
        <w:spacing w:line="360" w:lineRule="auto"/>
        <w:jc w:val="both"/>
        <w:rPr>
          <w:rFonts w:ascii="Times New Roman" w:hAnsi="Times New Roman" w:cs="Times New Roman"/>
          <w:b/>
          <w:bCs/>
          <w:lang w:val="en-US"/>
        </w:rPr>
      </w:pPr>
    </w:p>
    <w:p w14:paraId="2897E392" w14:textId="0EC913B1" w:rsidR="00DE3DA0" w:rsidRPr="00080778" w:rsidRDefault="00DE3DA0" w:rsidP="00080778">
      <w:pPr>
        <w:spacing w:line="276" w:lineRule="auto"/>
        <w:jc w:val="right"/>
        <w:rPr>
          <w:rFonts w:ascii="Calibri" w:hAnsi="Calibri" w:cs="Times New Roman"/>
          <w:b/>
          <w:bCs/>
        </w:rPr>
      </w:pPr>
      <w:r>
        <w:rPr>
          <w:rFonts w:ascii="Times New Roman" w:hAnsi="Times New Roman" w:cs="Times New Roman"/>
        </w:rPr>
        <w:t xml:space="preserve"> </w:t>
      </w:r>
      <w:r w:rsidRPr="00080778">
        <w:rPr>
          <w:rFonts w:ascii="Calibri" w:hAnsi="Calibri" w:cs="Times New Roman"/>
          <w:b/>
          <w:bCs/>
        </w:rPr>
        <w:t>Tun Colonia, José Antonio</w:t>
      </w:r>
    </w:p>
    <w:p w14:paraId="5305214D" w14:textId="04CBA3DD" w:rsidR="00DE3DA0" w:rsidRPr="00DE3DA0" w:rsidRDefault="00DE3DA0" w:rsidP="00080778">
      <w:pPr>
        <w:spacing w:line="276" w:lineRule="auto"/>
        <w:jc w:val="right"/>
        <w:rPr>
          <w:rFonts w:ascii="Times New Roman" w:hAnsi="Times New Roman" w:cs="Times New Roman"/>
        </w:rPr>
      </w:pPr>
      <w:r>
        <w:rPr>
          <w:rFonts w:ascii="Times New Roman" w:hAnsi="Times New Roman" w:cs="Times New Roman"/>
        </w:rPr>
        <w:t>Universidad</w:t>
      </w:r>
      <w:r w:rsidRPr="00DE3DA0">
        <w:rPr>
          <w:rFonts w:ascii="Times New Roman" w:hAnsi="Times New Roman" w:cs="Times New Roman"/>
        </w:rPr>
        <w:t xml:space="preserve"> Autónoma de Yucatán, México</w:t>
      </w:r>
    </w:p>
    <w:p w14:paraId="0086F4EC" w14:textId="66DAB6A8" w:rsidR="00DE3DA0" w:rsidRPr="00080778" w:rsidRDefault="00DE3DA0" w:rsidP="00080778">
      <w:pPr>
        <w:spacing w:line="276" w:lineRule="auto"/>
        <w:jc w:val="right"/>
        <w:rPr>
          <w:rFonts w:ascii="Times New Roman" w:hAnsi="Times New Roman" w:cs="Times New Roman"/>
          <w:color w:val="FF0000"/>
        </w:rPr>
      </w:pPr>
      <w:r w:rsidRPr="00080778">
        <w:rPr>
          <w:rFonts w:ascii="Times New Roman" w:hAnsi="Times New Roman" w:cs="Times New Roman"/>
          <w:color w:val="FF0000"/>
        </w:rPr>
        <w:t>antonio.tun@correo.uady.mx</w:t>
      </w:r>
    </w:p>
    <w:p w14:paraId="448C9413" w14:textId="77777777" w:rsidR="00DE3DA0" w:rsidRPr="00DE3DA0" w:rsidRDefault="00DE3DA0" w:rsidP="00080778">
      <w:pPr>
        <w:spacing w:line="276" w:lineRule="auto"/>
        <w:jc w:val="right"/>
        <w:rPr>
          <w:rFonts w:ascii="Times New Roman" w:hAnsi="Times New Roman" w:cs="Times New Roman"/>
        </w:rPr>
      </w:pPr>
    </w:p>
    <w:p w14:paraId="660213FB" w14:textId="512193AD" w:rsidR="00DE3DA0" w:rsidRPr="00080778" w:rsidRDefault="00DE3DA0" w:rsidP="00080778">
      <w:pPr>
        <w:spacing w:line="276" w:lineRule="auto"/>
        <w:jc w:val="right"/>
        <w:rPr>
          <w:rFonts w:ascii="Calibri" w:hAnsi="Calibri" w:cs="Times New Roman"/>
          <w:b/>
          <w:bCs/>
        </w:rPr>
      </w:pPr>
      <w:r w:rsidRPr="00080778">
        <w:rPr>
          <w:rFonts w:ascii="Calibri" w:hAnsi="Calibri" w:cs="Times New Roman"/>
          <w:b/>
          <w:bCs/>
        </w:rPr>
        <w:t>Hijuelos García, Nayeli Alejandra</w:t>
      </w:r>
    </w:p>
    <w:p w14:paraId="6395C9D5" w14:textId="135A1859" w:rsidR="00DE3DA0" w:rsidRPr="00DE3DA0" w:rsidRDefault="00DE3DA0" w:rsidP="00080778">
      <w:pPr>
        <w:spacing w:line="276" w:lineRule="auto"/>
        <w:jc w:val="right"/>
        <w:rPr>
          <w:rFonts w:ascii="Times New Roman" w:hAnsi="Times New Roman" w:cs="Times New Roman"/>
        </w:rPr>
      </w:pPr>
      <w:r w:rsidRPr="00DE3DA0">
        <w:rPr>
          <w:rFonts w:ascii="Times New Roman" w:hAnsi="Times New Roman" w:cs="Times New Roman"/>
        </w:rPr>
        <w:t>Universidad Autónoma de Yucatán, México</w:t>
      </w:r>
    </w:p>
    <w:p w14:paraId="046CD769" w14:textId="4CC5336C" w:rsidR="00DE3DA0" w:rsidRPr="00080778" w:rsidRDefault="00000000" w:rsidP="00080778">
      <w:pPr>
        <w:spacing w:line="276" w:lineRule="auto"/>
        <w:jc w:val="right"/>
        <w:rPr>
          <w:rFonts w:ascii="Times New Roman" w:hAnsi="Times New Roman" w:cs="Times New Roman"/>
          <w:color w:val="FF0000"/>
        </w:rPr>
      </w:pPr>
      <w:hyperlink r:id="rId7" w:history="1">
        <w:r w:rsidR="00DE3DA0" w:rsidRPr="00080778">
          <w:rPr>
            <w:rFonts w:ascii="Times New Roman" w:hAnsi="Times New Roman" w:cs="Times New Roman"/>
            <w:color w:val="FF0000"/>
          </w:rPr>
          <w:t>ahijuelos@correo.uady.mx</w:t>
        </w:r>
      </w:hyperlink>
    </w:p>
    <w:p w14:paraId="102B2E24" w14:textId="77777777" w:rsidR="00DE3DA0" w:rsidRPr="00DE3DA0" w:rsidRDefault="00DE3DA0" w:rsidP="00080778">
      <w:pPr>
        <w:spacing w:line="276" w:lineRule="auto"/>
        <w:jc w:val="right"/>
        <w:rPr>
          <w:rFonts w:ascii="Times New Roman" w:hAnsi="Times New Roman" w:cs="Times New Roman"/>
        </w:rPr>
      </w:pPr>
    </w:p>
    <w:p w14:paraId="78C56A02" w14:textId="4452898E" w:rsidR="00DE3DA0" w:rsidRPr="00080778" w:rsidRDefault="00DE3DA0" w:rsidP="00080778">
      <w:pPr>
        <w:spacing w:line="276" w:lineRule="auto"/>
        <w:jc w:val="right"/>
        <w:rPr>
          <w:rFonts w:ascii="Calibri" w:hAnsi="Calibri" w:cs="Times New Roman"/>
          <w:b/>
          <w:bCs/>
        </w:rPr>
      </w:pPr>
      <w:r w:rsidRPr="00080778">
        <w:rPr>
          <w:rFonts w:ascii="Calibri" w:hAnsi="Calibri" w:cs="Times New Roman"/>
          <w:b/>
          <w:bCs/>
        </w:rPr>
        <w:t>Pérez Padilla, Elsy Arlene</w:t>
      </w:r>
    </w:p>
    <w:p w14:paraId="5244B64E" w14:textId="0264D79E" w:rsidR="00DE3DA0" w:rsidRPr="00DE3DA0" w:rsidRDefault="00DE3DA0" w:rsidP="00080778">
      <w:pPr>
        <w:spacing w:line="276" w:lineRule="auto"/>
        <w:jc w:val="right"/>
        <w:rPr>
          <w:rFonts w:ascii="Times New Roman" w:hAnsi="Times New Roman" w:cs="Times New Roman"/>
        </w:rPr>
      </w:pPr>
      <w:r w:rsidRPr="00DE3DA0">
        <w:rPr>
          <w:rFonts w:ascii="Times New Roman" w:hAnsi="Times New Roman" w:cs="Times New Roman"/>
        </w:rPr>
        <w:t>Universidad Autónoma de Yucatán, México</w:t>
      </w:r>
    </w:p>
    <w:p w14:paraId="3112A255" w14:textId="29C4CD7A" w:rsidR="00DE3DA0" w:rsidRPr="00080778" w:rsidRDefault="00000000" w:rsidP="00080778">
      <w:pPr>
        <w:spacing w:line="276" w:lineRule="auto"/>
        <w:jc w:val="right"/>
        <w:rPr>
          <w:rFonts w:ascii="Times New Roman" w:hAnsi="Times New Roman" w:cs="Times New Roman"/>
          <w:color w:val="FF0000"/>
        </w:rPr>
      </w:pPr>
      <w:hyperlink r:id="rId8" w:history="1">
        <w:r w:rsidR="00DE3DA0" w:rsidRPr="00080778">
          <w:rPr>
            <w:rFonts w:ascii="Times New Roman" w:hAnsi="Times New Roman" w:cs="Times New Roman"/>
            <w:color w:val="FF0000"/>
          </w:rPr>
          <w:t>ppadilla@correo.uady.mx</w:t>
        </w:r>
      </w:hyperlink>
    </w:p>
    <w:p w14:paraId="2D73E5D4" w14:textId="77777777" w:rsidR="00DE3DA0" w:rsidRPr="00DE3DA0" w:rsidRDefault="00DE3DA0" w:rsidP="00080778">
      <w:pPr>
        <w:spacing w:line="276" w:lineRule="auto"/>
        <w:jc w:val="right"/>
        <w:rPr>
          <w:rFonts w:ascii="Times New Roman" w:hAnsi="Times New Roman" w:cs="Times New Roman"/>
        </w:rPr>
      </w:pPr>
    </w:p>
    <w:p w14:paraId="4880C929" w14:textId="7E0B850D" w:rsidR="00DE3DA0" w:rsidRPr="00080778" w:rsidRDefault="00DE3DA0" w:rsidP="00080778">
      <w:pPr>
        <w:spacing w:line="276" w:lineRule="auto"/>
        <w:jc w:val="right"/>
        <w:rPr>
          <w:rFonts w:ascii="Calibri" w:hAnsi="Calibri" w:cs="Times New Roman"/>
          <w:b/>
          <w:bCs/>
        </w:rPr>
      </w:pPr>
      <w:r w:rsidRPr="00080778">
        <w:rPr>
          <w:rFonts w:ascii="Calibri" w:hAnsi="Calibri" w:cs="Times New Roman"/>
          <w:b/>
          <w:bCs/>
        </w:rPr>
        <w:t>Barrero Solís, Claudia Lorena</w:t>
      </w:r>
    </w:p>
    <w:p w14:paraId="5BF19F65" w14:textId="71B06E3C" w:rsidR="00DE3DA0" w:rsidRPr="00DE3DA0" w:rsidRDefault="00DE3DA0" w:rsidP="00080778">
      <w:pPr>
        <w:spacing w:line="276" w:lineRule="auto"/>
        <w:jc w:val="right"/>
        <w:rPr>
          <w:rFonts w:ascii="Times New Roman" w:hAnsi="Times New Roman" w:cs="Times New Roman"/>
        </w:rPr>
      </w:pPr>
      <w:r>
        <w:rPr>
          <w:rFonts w:ascii="Times New Roman" w:hAnsi="Times New Roman" w:cs="Times New Roman"/>
        </w:rPr>
        <w:t xml:space="preserve">Universidad Autónoma de </w:t>
      </w:r>
      <w:r w:rsidRPr="00DE3DA0">
        <w:rPr>
          <w:rFonts w:ascii="Times New Roman" w:hAnsi="Times New Roman" w:cs="Times New Roman"/>
        </w:rPr>
        <w:t>Yucatán, México</w:t>
      </w:r>
    </w:p>
    <w:p w14:paraId="5F7CBF74" w14:textId="60EA2490" w:rsidR="00DE3DA0" w:rsidRPr="00080778" w:rsidRDefault="00000000" w:rsidP="00080778">
      <w:pPr>
        <w:spacing w:line="276" w:lineRule="auto"/>
        <w:jc w:val="right"/>
        <w:rPr>
          <w:rFonts w:ascii="Times New Roman" w:hAnsi="Times New Roman" w:cs="Times New Roman"/>
          <w:color w:val="FF0000"/>
        </w:rPr>
      </w:pPr>
      <w:hyperlink r:id="rId9" w:history="1">
        <w:r w:rsidR="00DE3DA0" w:rsidRPr="00080778">
          <w:rPr>
            <w:rFonts w:ascii="Times New Roman" w:hAnsi="Times New Roman" w:cs="Times New Roman"/>
            <w:color w:val="FF0000"/>
          </w:rPr>
          <w:t>barresol@correo.uady.mx</w:t>
        </w:r>
      </w:hyperlink>
    </w:p>
    <w:p w14:paraId="1AFC4BB8" w14:textId="77777777" w:rsidR="00DE3DA0" w:rsidRPr="00DE3DA0" w:rsidRDefault="00DE3DA0" w:rsidP="00080778">
      <w:pPr>
        <w:spacing w:line="276" w:lineRule="auto"/>
        <w:jc w:val="right"/>
        <w:rPr>
          <w:rFonts w:ascii="Times New Roman" w:hAnsi="Times New Roman" w:cs="Times New Roman"/>
        </w:rPr>
      </w:pPr>
    </w:p>
    <w:p w14:paraId="0FB1FC3E" w14:textId="1189969C" w:rsidR="00DE3DA0" w:rsidRPr="00080778" w:rsidRDefault="00DE3DA0" w:rsidP="00080778">
      <w:pPr>
        <w:spacing w:line="276" w:lineRule="auto"/>
        <w:jc w:val="right"/>
        <w:rPr>
          <w:rFonts w:ascii="Calibri" w:hAnsi="Calibri" w:cs="Times New Roman"/>
          <w:b/>
          <w:bCs/>
        </w:rPr>
      </w:pPr>
      <w:r w:rsidRPr="00080778">
        <w:rPr>
          <w:rFonts w:ascii="Calibri" w:hAnsi="Calibri" w:cs="Times New Roman"/>
          <w:b/>
          <w:bCs/>
        </w:rPr>
        <w:t>Marín Cárdenas, Alina Dioné</w:t>
      </w:r>
    </w:p>
    <w:p w14:paraId="171274A6" w14:textId="1881E997" w:rsidR="00DE3DA0" w:rsidRPr="00DE3DA0" w:rsidRDefault="00DE3DA0" w:rsidP="00080778">
      <w:pPr>
        <w:spacing w:line="276" w:lineRule="auto"/>
        <w:jc w:val="right"/>
        <w:rPr>
          <w:rFonts w:ascii="Times New Roman" w:hAnsi="Times New Roman" w:cs="Times New Roman"/>
        </w:rPr>
      </w:pPr>
      <w:r>
        <w:rPr>
          <w:rFonts w:ascii="Times New Roman" w:hAnsi="Times New Roman" w:cs="Times New Roman"/>
        </w:rPr>
        <w:t>Universidad Aut</w:t>
      </w:r>
      <w:r w:rsidRPr="00DE3DA0">
        <w:rPr>
          <w:rFonts w:ascii="Times New Roman" w:hAnsi="Times New Roman" w:cs="Times New Roman"/>
        </w:rPr>
        <w:t>ónoma de Yucatán, México</w:t>
      </w:r>
    </w:p>
    <w:p w14:paraId="3A11C5B8" w14:textId="17107733" w:rsidR="00DE3DA0" w:rsidRPr="00080778" w:rsidRDefault="00000000" w:rsidP="00080778">
      <w:pPr>
        <w:spacing w:line="276" w:lineRule="auto"/>
        <w:jc w:val="right"/>
        <w:rPr>
          <w:rFonts w:ascii="Times New Roman" w:hAnsi="Times New Roman" w:cs="Times New Roman"/>
          <w:color w:val="FF0000"/>
        </w:rPr>
      </w:pPr>
      <w:hyperlink r:id="rId10" w:history="1">
        <w:r w:rsidR="00DE3DA0" w:rsidRPr="00080778">
          <w:rPr>
            <w:rFonts w:ascii="Times New Roman" w:hAnsi="Times New Roman" w:cs="Times New Roman"/>
            <w:color w:val="FF0000"/>
          </w:rPr>
          <w:t>marcarde@correo.uady.mx</w:t>
        </w:r>
      </w:hyperlink>
    </w:p>
    <w:p w14:paraId="6663A088" w14:textId="77777777" w:rsidR="00DE3DA0" w:rsidRPr="00DE3DA0" w:rsidRDefault="00DE3DA0" w:rsidP="00080778">
      <w:pPr>
        <w:spacing w:line="276" w:lineRule="auto"/>
        <w:jc w:val="right"/>
        <w:rPr>
          <w:rFonts w:ascii="Times New Roman" w:hAnsi="Times New Roman" w:cs="Times New Roman"/>
        </w:rPr>
      </w:pPr>
    </w:p>
    <w:p w14:paraId="787AAE33" w14:textId="6DB9A5A8" w:rsidR="00A86272" w:rsidRPr="00080778" w:rsidRDefault="00DE3DA0" w:rsidP="00080778">
      <w:pPr>
        <w:spacing w:line="276" w:lineRule="auto"/>
        <w:jc w:val="right"/>
        <w:rPr>
          <w:rFonts w:ascii="Calibri" w:hAnsi="Calibri" w:cs="Times New Roman"/>
          <w:b/>
          <w:bCs/>
        </w:rPr>
      </w:pPr>
      <w:r w:rsidRPr="00080778">
        <w:rPr>
          <w:rFonts w:ascii="Calibri" w:hAnsi="Calibri" w:cs="Times New Roman"/>
          <w:b/>
          <w:bCs/>
        </w:rPr>
        <w:t>Luna Pech, Samantha Ethel</w:t>
      </w:r>
    </w:p>
    <w:p w14:paraId="734CB482" w14:textId="4AEAFEBA" w:rsidR="00DE3DA0" w:rsidRDefault="00DE3DA0" w:rsidP="00080778">
      <w:pPr>
        <w:spacing w:line="276" w:lineRule="auto"/>
        <w:jc w:val="right"/>
        <w:rPr>
          <w:rFonts w:ascii="Times New Roman" w:hAnsi="Times New Roman" w:cs="Times New Roman"/>
        </w:rPr>
      </w:pPr>
      <w:r>
        <w:rPr>
          <w:rFonts w:ascii="Times New Roman" w:hAnsi="Times New Roman" w:cs="Times New Roman"/>
        </w:rPr>
        <w:t>Universidad Autónoma de Yucatán, México</w:t>
      </w:r>
    </w:p>
    <w:p w14:paraId="60B5C4FA" w14:textId="323B53A2" w:rsidR="00DE3DA0" w:rsidRPr="00080778" w:rsidRDefault="00000000" w:rsidP="00080778">
      <w:pPr>
        <w:spacing w:line="276" w:lineRule="auto"/>
        <w:jc w:val="right"/>
        <w:rPr>
          <w:rFonts w:ascii="Times New Roman" w:hAnsi="Times New Roman" w:cs="Times New Roman"/>
          <w:color w:val="FF0000"/>
        </w:rPr>
      </w:pPr>
      <w:hyperlink r:id="rId11" w:history="1"/>
      <w:r w:rsidR="00DE3DA0" w:rsidRPr="00080778">
        <w:rPr>
          <w:rFonts w:ascii="Times New Roman" w:hAnsi="Times New Roman" w:cs="Times New Roman"/>
          <w:color w:val="FF0000"/>
        </w:rPr>
        <w:t xml:space="preserve"> a17017023@alumnos.uady.mx</w:t>
      </w:r>
    </w:p>
    <w:p w14:paraId="14392A82" w14:textId="77777777" w:rsidR="007A495F" w:rsidRDefault="007A495F" w:rsidP="008F7A84">
      <w:pPr>
        <w:spacing w:line="360" w:lineRule="auto"/>
        <w:jc w:val="both"/>
        <w:rPr>
          <w:rFonts w:ascii="Times New Roman" w:hAnsi="Times New Roman" w:cs="Times New Roman"/>
        </w:rPr>
      </w:pPr>
    </w:p>
    <w:p w14:paraId="5989B7A8" w14:textId="35BBB60F" w:rsidR="00200CE9" w:rsidRPr="00080778" w:rsidRDefault="007A495F" w:rsidP="008F7A84">
      <w:pPr>
        <w:spacing w:line="360" w:lineRule="auto"/>
        <w:jc w:val="both"/>
        <w:rPr>
          <w:rFonts w:ascii="Calibri" w:hAnsi="Calibri" w:cs="Times New Roman"/>
          <w:sz w:val="28"/>
        </w:rPr>
      </w:pPr>
      <w:r w:rsidRPr="00080778">
        <w:rPr>
          <w:rFonts w:ascii="Calibri" w:hAnsi="Calibri" w:cs="Times New Roman"/>
          <w:b/>
          <w:bCs/>
          <w:sz w:val="28"/>
        </w:rPr>
        <w:t>Resumen</w:t>
      </w:r>
    </w:p>
    <w:p w14:paraId="14D24E72" w14:textId="62418008" w:rsidR="00200CE9" w:rsidRPr="00080778" w:rsidRDefault="00200CE9" w:rsidP="008F7A84">
      <w:pPr>
        <w:spacing w:line="360" w:lineRule="auto"/>
        <w:jc w:val="both"/>
        <w:rPr>
          <w:rFonts w:ascii="Times New Roman" w:hAnsi="Times New Roman" w:cs="Times New Roman"/>
        </w:rPr>
      </w:pPr>
      <w:r w:rsidRPr="00080778">
        <w:rPr>
          <w:rFonts w:ascii="Times New Roman" w:hAnsi="Times New Roman" w:cs="Times New Roman"/>
        </w:rPr>
        <w:t>Introducción:</w:t>
      </w:r>
      <w:r w:rsidR="00EE3F4F" w:rsidRPr="00080778">
        <w:rPr>
          <w:rFonts w:ascii="Times New Roman" w:hAnsi="Times New Roman" w:cs="Times New Roman"/>
        </w:rPr>
        <w:t xml:space="preserve"> </w:t>
      </w:r>
      <w:r w:rsidRPr="00080778">
        <w:rPr>
          <w:rFonts w:ascii="Times New Roman" w:hAnsi="Times New Roman" w:cs="Times New Roman"/>
        </w:rPr>
        <w:t xml:space="preserve">Desde la filosofía de la inclusión, todos debemos tener acceso a la enseñanza en sus distintos niveles. Para la Universidad Autónoma de Yucatán (UADY) la inclusión educativa es tema de central relevancia. Objetivo: Determinar los </w:t>
      </w:r>
      <w:r w:rsidR="00EE3F4F" w:rsidRPr="00080778">
        <w:rPr>
          <w:rFonts w:ascii="Times New Roman" w:hAnsi="Times New Roman" w:cs="Times New Roman"/>
        </w:rPr>
        <w:t xml:space="preserve">efectos de un programa de inclusión educativa en el nivel de conocimientos de estrategias inclusivas en docentes del campus </w:t>
      </w:r>
      <w:r w:rsidRPr="00080778">
        <w:rPr>
          <w:rFonts w:ascii="Times New Roman" w:hAnsi="Times New Roman" w:cs="Times New Roman"/>
        </w:rPr>
        <w:t xml:space="preserve">de Ciencias de la Salud de la UADY. Metodología: Se trató de un estudio mixto, </w:t>
      </w:r>
      <w:r w:rsidRPr="00080778">
        <w:rPr>
          <w:rFonts w:ascii="Times New Roman" w:hAnsi="Times New Roman" w:cs="Times New Roman"/>
        </w:rPr>
        <w:lastRenderedPageBreak/>
        <w:t>cuasiexperimental</w:t>
      </w:r>
      <w:r w:rsidR="00EE3F4F" w:rsidRPr="00080778">
        <w:rPr>
          <w:rFonts w:ascii="Times New Roman" w:hAnsi="Times New Roman" w:cs="Times New Roman"/>
        </w:rPr>
        <w:t>,</w:t>
      </w:r>
      <w:r w:rsidRPr="00080778">
        <w:rPr>
          <w:rFonts w:ascii="Times New Roman" w:hAnsi="Times New Roman" w:cs="Times New Roman"/>
        </w:rPr>
        <w:t xml:space="preserve"> con medidas repetidas </w:t>
      </w:r>
      <w:proofErr w:type="spellStart"/>
      <w:r w:rsidRPr="00080778">
        <w:rPr>
          <w:rFonts w:ascii="Times New Roman" w:hAnsi="Times New Roman" w:cs="Times New Roman"/>
        </w:rPr>
        <w:t>pre</w:t>
      </w:r>
      <w:r w:rsidR="00EE3F4F" w:rsidRPr="00080778">
        <w:rPr>
          <w:rFonts w:ascii="Times New Roman" w:hAnsi="Times New Roman" w:cs="Times New Roman"/>
        </w:rPr>
        <w:t>intervención</w:t>
      </w:r>
      <w:proofErr w:type="spellEnd"/>
      <w:r w:rsidRPr="00080778">
        <w:rPr>
          <w:rFonts w:ascii="Times New Roman" w:hAnsi="Times New Roman" w:cs="Times New Roman"/>
        </w:rPr>
        <w:t xml:space="preserve"> y </w:t>
      </w:r>
      <w:proofErr w:type="spellStart"/>
      <w:r w:rsidRPr="00080778">
        <w:rPr>
          <w:rFonts w:ascii="Times New Roman" w:hAnsi="Times New Roman" w:cs="Times New Roman"/>
        </w:rPr>
        <w:t>postintervención</w:t>
      </w:r>
      <w:proofErr w:type="spellEnd"/>
      <w:r w:rsidRPr="00080778">
        <w:rPr>
          <w:rFonts w:ascii="Times New Roman" w:hAnsi="Times New Roman" w:cs="Times New Roman"/>
        </w:rPr>
        <w:t xml:space="preserve"> de carácter longitudinal. La muestra se tomó por conveniencia (27 docentes), </w:t>
      </w:r>
      <w:r w:rsidR="00EE3F4F" w:rsidRPr="00080778">
        <w:rPr>
          <w:rFonts w:ascii="Times New Roman" w:hAnsi="Times New Roman" w:cs="Times New Roman"/>
        </w:rPr>
        <w:t xml:space="preserve">y estuvo </w:t>
      </w:r>
      <w:r w:rsidRPr="00080778">
        <w:rPr>
          <w:rFonts w:ascii="Times New Roman" w:hAnsi="Times New Roman" w:cs="Times New Roman"/>
        </w:rPr>
        <w:t>conformada por el 100</w:t>
      </w:r>
      <w:r w:rsidR="00EE3F4F" w:rsidRPr="00080778">
        <w:rPr>
          <w:rFonts w:ascii="Times New Roman" w:hAnsi="Times New Roman" w:cs="Times New Roman"/>
        </w:rPr>
        <w:t xml:space="preserve"> </w:t>
      </w:r>
      <w:r w:rsidRPr="00080778">
        <w:rPr>
          <w:rFonts w:ascii="Times New Roman" w:hAnsi="Times New Roman" w:cs="Times New Roman"/>
        </w:rPr>
        <w:t xml:space="preserve">% de profesores que concluyeron el programa de inclusión educativa. Se recolectó datos con el </w:t>
      </w:r>
      <w:r w:rsidRPr="00080778">
        <w:rPr>
          <w:rFonts w:ascii="Times New Roman" w:hAnsi="Times New Roman" w:cs="Times New Roman"/>
          <w:i/>
          <w:iCs/>
        </w:rPr>
        <w:t xml:space="preserve">Formato </w:t>
      </w:r>
      <w:r w:rsidR="00EE3F4F" w:rsidRPr="00080778">
        <w:rPr>
          <w:rFonts w:ascii="Times New Roman" w:hAnsi="Times New Roman" w:cs="Times New Roman"/>
          <w:i/>
          <w:iCs/>
        </w:rPr>
        <w:t>de encuesta y examen de conocimientos y aplicación del modelo de inclusión educativa</w:t>
      </w:r>
      <w:r w:rsidR="00EE3F4F" w:rsidRPr="00080778">
        <w:rPr>
          <w:rFonts w:ascii="Times New Roman" w:hAnsi="Times New Roman" w:cs="Times New Roman"/>
        </w:rPr>
        <w:t>,</w:t>
      </w:r>
      <w:r w:rsidRPr="00080778">
        <w:rPr>
          <w:rFonts w:ascii="Times New Roman" w:hAnsi="Times New Roman" w:cs="Times New Roman"/>
        </w:rPr>
        <w:t xml:space="preserve"> herramienta que evalúa </w:t>
      </w:r>
      <w:r w:rsidR="00EE3F4F" w:rsidRPr="00080778">
        <w:rPr>
          <w:rFonts w:ascii="Times New Roman" w:hAnsi="Times New Roman" w:cs="Times New Roman"/>
        </w:rPr>
        <w:t xml:space="preserve">el </w:t>
      </w:r>
      <w:r w:rsidRPr="00080778">
        <w:rPr>
          <w:rFonts w:ascii="Times New Roman" w:hAnsi="Times New Roman" w:cs="Times New Roman"/>
        </w:rPr>
        <w:t>nivel de conocimientos y aplicación del modelo de inclusión educativa en docentes universitarios del área de la salud</w:t>
      </w:r>
      <w:r w:rsidR="00EE3F4F" w:rsidRPr="00080778">
        <w:rPr>
          <w:rFonts w:ascii="Times New Roman" w:hAnsi="Times New Roman" w:cs="Times New Roman"/>
        </w:rPr>
        <w:t>,</w:t>
      </w:r>
      <w:r w:rsidRPr="00080778">
        <w:rPr>
          <w:rFonts w:ascii="Times New Roman" w:hAnsi="Times New Roman" w:cs="Times New Roman"/>
        </w:rPr>
        <w:t xml:space="preserve"> con una confiabilidad de 0.92 de </w:t>
      </w:r>
      <w:r w:rsidR="00EE3F4F" w:rsidRPr="00080778">
        <w:rPr>
          <w:rFonts w:ascii="Times New Roman" w:hAnsi="Times New Roman" w:cs="Times New Roman"/>
        </w:rPr>
        <w:t>a</w:t>
      </w:r>
      <w:r w:rsidRPr="00080778">
        <w:rPr>
          <w:rFonts w:ascii="Times New Roman" w:hAnsi="Times New Roman" w:cs="Times New Roman"/>
        </w:rPr>
        <w:t>lfa de Cronbach. Resultados: No se encontraron diferencias significativas en los puntajes de conocimientos obtenidos por los participantes antes y después de la intervención, 5.41 ± 0.76 antes vs. 5.22 ± 1.32 de calificación después de la intervención (P=0.7021, U-Mann-Whitney Test, N=27). Solo cinco de veintisiete profesores mejoraron su calificación después del programa de inclusión educativa. Conclusión: No existió incremento significativo en el nivel de conocimientos de estrategias de inclusión en los profesores del estudio, pero sí se generaron cambios importantes en su visión del modelo de inclusión y de la diversidad presente en el estudiantado.</w:t>
      </w:r>
    </w:p>
    <w:p w14:paraId="387CCE72" w14:textId="5D743379" w:rsidR="00200CE9" w:rsidRPr="008F7A84" w:rsidRDefault="00200CE9" w:rsidP="008F7A84">
      <w:pPr>
        <w:spacing w:line="360" w:lineRule="auto"/>
        <w:jc w:val="both"/>
        <w:rPr>
          <w:rFonts w:ascii="Times New Roman" w:hAnsi="Times New Roman" w:cs="Times New Roman"/>
        </w:rPr>
      </w:pPr>
      <w:r w:rsidRPr="00080778">
        <w:rPr>
          <w:rFonts w:ascii="Calibri" w:hAnsi="Calibri" w:cs="Times New Roman"/>
          <w:b/>
          <w:bCs/>
          <w:sz w:val="28"/>
        </w:rPr>
        <w:t>Palabras clave:</w:t>
      </w:r>
      <w:r w:rsidRPr="008F7A84">
        <w:rPr>
          <w:rFonts w:ascii="Times New Roman" w:hAnsi="Times New Roman" w:cs="Times New Roman"/>
          <w:b/>
          <w:bCs/>
        </w:rPr>
        <w:t xml:space="preserve"> </w:t>
      </w:r>
      <w:r w:rsidR="00EE3F4F" w:rsidRPr="008F7A84">
        <w:rPr>
          <w:rFonts w:ascii="Times New Roman" w:hAnsi="Times New Roman" w:cs="Times New Roman"/>
        </w:rPr>
        <w:t>inclusión educativa, sensibilización, docentes, universidad.</w:t>
      </w:r>
    </w:p>
    <w:p w14:paraId="3E7A4A46" w14:textId="64CD9601" w:rsidR="00F362B7" w:rsidRPr="008F7A84" w:rsidRDefault="00F362B7" w:rsidP="008F7A84">
      <w:pPr>
        <w:spacing w:line="360" w:lineRule="auto"/>
        <w:jc w:val="both"/>
        <w:rPr>
          <w:rFonts w:ascii="Times New Roman" w:hAnsi="Times New Roman" w:cs="Times New Roman"/>
        </w:rPr>
      </w:pPr>
    </w:p>
    <w:p w14:paraId="01EF670A" w14:textId="63D8D33E" w:rsidR="00200CE9" w:rsidRPr="00080778" w:rsidRDefault="00080778" w:rsidP="008F7A84">
      <w:pPr>
        <w:spacing w:line="360" w:lineRule="auto"/>
        <w:jc w:val="both"/>
        <w:rPr>
          <w:rFonts w:ascii="Calibri" w:hAnsi="Calibri" w:cs="Times New Roman"/>
          <w:b/>
          <w:bCs/>
          <w:sz w:val="28"/>
        </w:rPr>
      </w:pPr>
      <w:proofErr w:type="spellStart"/>
      <w:r>
        <w:rPr>
          <w:rFonts w:ascii="Calibri" w:hAnsi="Calibri" w:cs="Times New Roman"/>
          <w:b/>
          <w:bCs/>
          <w:sz w:val="28"/>
        </w:rPr>
        <w:t>A</w:t>
      </w:r>
      <w:r w:rsidRPr="00080778">
        <w:rPr>
          <w:rFonts w:ascii="Calibri" w:hAnsi="Calibri" w:cs="Times New Roman"/>
          <w:b/>
          <w:bCs/>
          <w:sz w:val="28"/>
        </w:rPr>
        <w:t>bastrac</w:t>
      </w:r>
      <w:proofErr w:type="spellEnd"/>
    </w:p>
    <w:p w14:paraId="29247A75" w14:textId="102CE1EB" w:rsidR="00200CE9" w:rsidRPr="008F7A84" w:rsidRDefault="00200CE9" w:rsidP="008F7A84">
      <w:pPr>
        <w:spacing w:line="360" w:lineRule="auto"/>
        <w:jc w:val="both"/>
        <w:rPr>
          <w:rFonts w:ascii="Times New Roman" w:hAnsi="Times New Roman" w:cs="Times New Roman"/>
          <w:lang w:val="en-US"/>
        </w:rPr>
      </w:pPr>
      <w:r w:rsidRPr="00080778">
        <w:rPr>
          <w:rFonts w:ascii="Times New Roman" w:hAnsi="Times New Roman" w:cs="Times New Roman"/>
          <w:lang w:val="en-US"/>
        </w:rPr>
        <w:t xml:space="preserve">Introduction: From the philosophy of inclusion, everyone must have access to education at its different levels. For the Autonomous University of Yucatan (UADY) educational inclusion is a topic of central relevance. Objective: To determine the Effects of an Educational Inclusion Program on the level of knowledge of Inclusive Strategies in Teachers of the UADY Health Sciences Campus. Methodology: It was a mixed, quasi-experimental study with repeated pre- and post-intervention measurements of a longitudinal nature. The sample was taken for convenience (27 teachers), made up of 100% of the teachers who completed the educational inclusion program. Data was collected with the Survey Format and Examination of Knowledge and Application of the Educational Inclusion Model, a tool that evaluates the level of knowledge and application of the educational inclusion model in university teachers in the health area with a reliability of 0.92 of Cronbach's Alpha. Results: No significant differences were found in the knowledge scores obtained by the participants before and after the intervention, 5.41 ± 0.76 before vs. 5.22 ± 1.32 score after the intervention (P=0.7021, U-Mann-Whitney Test, N=27). Only five out of twenty-seven teachers improved their qualification after the educational inclusion program. Conclusion: There was no significant increase in the level of knowledge of inclusion strategies in the </w:t>
      </w:r>
      <w:r w:rsidRPr="00080778">
        <w:rPr>
          <w:rFonts w:ascii="Times New Roman" w:hAnsi="Times New Roman" w:cs="Times New Roman"/>
          <w:lang w:val="en-US"/>
        </w:rPr>
        <w:lastRenderedPageBreak/>
        <w:t>study teachers, but important changes were generated in their vision of the inclusion model and the diversity present in the student body.</w:t>
      </w:r>
    </w:p>
    <w:p w14:paraId="656A2CAF" w14:textId="777AACD9" w:rsidR="003243A2" w:rsidRDefault="00200CE9" w:rsidP="008F7A84">
      <w:pPr>
        <w:spacing w:line="360" w:lineRule="auto"/>
        <w:jc w:val="both"/>
        <w:rPr>
          <w:rFonts w:ascii="Times New Roman" w:hAnsi="Times New Roman" w:cs="Times New Roman"/>
          <w:lang w:val="en-US"/>
        </w:rPr>
      </w:pPr>
      <w:r w:rsidRPr="00080778">
        <w:rPr>
          <w:rFonts w:ascii="Calibri" w:hAnsi="Calibri" w:cs="Times New Roman"/>
          <w:b/>
          <w:bCs/>
          <w:sz w:val="28"/>
        </w:rPr>
        <w:t xml:space="preserve">Keywords: </w:t>
      </w:r>
      <w:r w:rsidRPr="008F7A84">
        <w:rPr>
          <w:rFonts w:ascii="Times New Roman" w:hAnsi="Times New Roman" w:cs="Times New Roman"/>
          <w:lang w:val="en-US"/>
        </w:rPr>
        <w:t>Educational Inclusion, Sensitization, Teachers, University.</w:t>
      </w:r>
    </w:p>
    <w:p w14:paraId="13F2FE66" w14:textId="78476983" w:rsidR="00080778" w:rsidRDefault="00080778" w:rsidP="00080778">
      <w:pPr>
        <w:spacing w:line="360" w:lineRule="auto"/>
        <w:jc w:val="center"/>
        <w:rPr>
          <w:lang w:val="es-MX"/>
        </w:rPr>
      </w:pPr>
      <w:r>
        <w:rPr>
          <w:rFonts w:ascii="Times New Roman" w:hAnsi="Times New Roman"/>
          <w:b/>
        </w:rPr>
        <w:t>Fecha Recepción:</w:t>
      </w:r>
      <w:r>
        <w:rPr>
          <w:rFonts w:ascii="Times New Roman" w:hAnsi="Times New Roman"/>
        </w:rPr>
        <w:t xml:space="preserve"> </w:t>
      </w:r>
      <w:proofErr w:type="gramStart"/>
      <w:r>
        <w:rPr>
          <w:rFonts w:ascii="Times New Roman" w:hAnsi="Times New Roman"/>
        </w:rPr>
        <w:t>Enero</w:t>
      </w:r>
      <w:proofErr w:type="gramEnd"/>
      <w:r>
        <w:rPr>
          <w:rFonts w:ascii="Times New Roman" w:hAnsi="Times New Roman"/>
        </w:rPr>
        <w:t xml:space="preserve"> 2023                              </w:t>
      </w:r>
      <w:r>
        <w:rPr>
          <w:rFonts w:ascii="Times New Roman" w:hAnsi="Times New Roman"/>
          <w:b/>
        </w:rPr>
        <w:t>Fecha Aceptación:</w:t>
      </w:r>
      <w:r>
        <w:rPr>
          <w:rFonts w:ascii="Times New Roman" w:hAnsi="Times New Roman"/>
        </w:rPr>
        <w:t xml:space="preserve"> Julio 2023</w:t>
      </w:r>
    </w:p>
    <w:p w14:paraId="6C16558F" w14:textId="77777777" w:rsidR="00080778" w:rsidRDefault="00000000" w:rsidP="00080778">
      <w:pPr>
        <w:spacing w:line="360" w:lineRule="auto"/>
        <w:jc w:val="center"/>
      </w:pPr>
      <w:r>
        <w:pict w14:anchorId="691634C3">
          <v:rect id="_x0000_i1025" style="width:441.9pt;height:1pt" o:hralign="center" o:hrstd="t" o:hr="t" fillcolor="#a0a0a0" stroked="f"/>
        </w:pict>
      </w:r>
    </w:p>
    <w:p w14:paraId="3857AEF3" w14:textId="32033449" w:rsidR="00A86272" w:rsidRPr="00080778" w:rsidRDefault="007A495F" w:rsidP="00080778">
      <w:pPr>
        <w:spacing w:line="360" w:lineRule="auto"/>
        <w:jc w:val="center"/>
        <w:rPr>
          <w:rFonts w:ascii="Times New Roman" w:hAnsi="Times New Roman" w:cs="Times New Roman"/>
          <w:b/>
          <w:bCs/>
          <w:sz w:val="32"/>
          <w:szCs w:val="32"/>
        </w:rPr>
      </w:pPr>
      <w:r w:rsidRPr="00080778">
        <w:rPr>
          <w:rFonts w:ascii="Times New Roman" w:hAnsi="Times New Roman" w:cs="Times New Roman"/>
          <w:b/>
          <w:bCs/>
          <w:sz w:val="32"/>
          <w:szCs w:val="32"/>
        </w:rPr>
        <w:t>Introducción</w:t>
      </w:r>
    </w:p>
    <w:p w14:paraId="5CBD3EC2" w14:textId="4444BCAF" w:rsidR="007F4DB7" w:rsidRPr="008F7A84" w:rsidRDefault="00EE3F4F" w:rsidP="008F7A84">
      <w:pPr>
        <w:spacing w:line="360" w:lineRule="auto"/>
        <w:jc w:val="both"/>
        <w:rPr>
          <w:rFonts w:ascii="Times New Roman" w:hAnsi="Times New Roman" w:cs="Times New Roman"/>
        </w:rPr>
      </w:pPr>
      <w:r>
        <w:rPr>
          <w:rFonts w:ascii="Times New Roman" w:hAnsi="Times New Roman" w:cs="Times New Roman"/>
        </w:rPr>
        <w:t xml:space="preserve"> </w:t>
      </w:r>
      <w:r w:rsidR="00A86272" w:rsidRPr="008F7A84">
        <w:rPr>
          <w:rFonts w:ascii="Times New Roman" w:hAnsi="Times New Roman" w:cs="Times New Roman"/>
        </w:rPr>
        <w:tab/>
      </w:r>
      <w:r w:rsidR="007F4DB7" w:rsidRPr="008F7A84">
        <w:rPr>
          <w:rFonts w:ascii="Times New Roman" w:hAnsi="Times New Roman" w:cs="Times New Roman"/>
        </w:rPr>
        <w:t>La inclusión</w:t>
      </w:r>
      <w:r w:rsidR="00745727" w:rsidRPr="008F7A84">
        <w:rPr>
          <w:rFonts w:ascii="Times New Roman" w:hAnsi="Times New Roman" w:cs="Times New Roman"/>
        </w:rPr>
        <w:t xml:space="preserve"> educativa</w:t>
      </w:r>
      <w:r w:rsidR="007F4DB7" w:rsidRPr="008F7A84">
        <w:rPr>
          <w:rFonts w:ascii="Times New Roman" w:hAnsi="Times New Roman" w:cs="Times New Roman"/>
        </w:rPr>
        <w:t xml:space="preserve"> es una visión que se fundamenta en principios para el desarrollo de la educación y la colectividad (Booth y Ainscow, 2015). </w:t>
      </w:r>
      <w:r>
        <w:rPr>
          <w:rFonts w:ascii="Times New Roman" w:hAnsi="Times New Roman" w:cs="Times New Roman"/>
        </w:rPr>
        <w:t>Esta s</w:t>
      </w:r>
      <w:r w:rsidR="008B1079">
        <w:rPr>
          <w:rFonts w:ascii="Times New Roman" w:hAnsi="Times New Roman" w:cs="Times New Roman"/>
        </w:rPr>
        <w:t>urge</w:t>
      </w:r>
      <w:r w:rsidR="007F4DB7" w:rsidRPr="008F7A84">
        <w:rPr>
          <w:rFonts w:ascii="Times New Roman" w:hAnsi="Times New Roman" w:cs="Times New Roman"/>
        </w:rPr>
        <w:t xml:space="preserve"> con el </w:t>
      </w:r>
      <w:r w:rsidR="00BC1C90" w:rsidRPr="008F7A84">
        <w:rPr>
          <w:rFonts w:ascii="Times New Roman" w:hAnsi="Times New Roman" w:cs="Times New Roman"/>
        </w:rPr>
        <w:t>objetivo</w:t>
      </w:r>
      <w:r w:rsidR="007F4DB7" w:rsidRPr="008F7A84">
        <w:rPr>
          <w:rFonts w:ascii="Times New Roman" w:hAnsi="Times New Roman" w:cs="Times New Roman"/>
        </w:rPr>
        <w:t xml:space="preserve"> de </w:t>
      </w:r>
      <w:r w:rsidR="00BC1C90" w:rsidRPr="008F7A84">
        <w:rPr>
          <w:rFonts w:ascii="Times New Roman" w:hAnsi="Times New Roman" w:cs="Times New Roman"/>
        </w:rPr>
        <w:t>eliminar</w:t>
      </w:r>
      <w:r w:rsidR="007F4DB7" w:rsidRPr="008F7A84">
        <w:rPr>
          <w:rFonts w:ascii="Times New Roman" w:hAnsi="Times New Roman" w:cs="Times New Roman"/>
        </w:rPr>
        <w:t xml:space="preserve"> la</w:t>
      </w:r>
      <w:r w:rsidR="00BC1C90" w:rsidRPr="008F7A84">
        <w:rPr>
          <w:rFonts w:ascii="Times New Roman" w:hAnsi="Times New Roman" w:cs="Times New Roman"/>
        </w:rPr>
        <w:t xml:space="preserve"> </w:t>
      </w:r>
      <w:r w:rsidR="007F4DB7" w:rsidRPr="008F7A84">
        <w:rPr>
          <w:rFonts w:ascii="Times New Roman" w:hAnsi="Times New Roman" w:cs="Times New Roman"/>
        </w:rPr>
        <w:t xml:space="preserve">opresión y </w:t>
      </w:r>
      <w:r w:rsidR="00BC1C90" w:rsidRPr="008F7A84">
        <w:rPr>
          <w:rFonts w:ascii="Times New Roman" w:hAnsi="Times New Roman" w:cs="Times New Roman"/>
        </w:rPr>
        <w:t>lograr</w:t>
      </w:r>
      <w:r w:rsidR="007F4DB7" w:rsidRPr="008F7A84">
        <w:rPr>
          <w:rFonts w:ascii="Times New Roman" w:hAnsi="Times New Roman" w:cs="Times New Roman"/>
        </w:rPr>
        <w:t xml:space="preserve"> un sistema educativo para todos</w:t>
      </w:r>
      <w:r w:rsidR="00BC1C90" w:rsidRPr="008F7A84">
        <w:rPr>
          <w:rFonts w:ascii="Times New Roman" w:hAnsi="Times New Roman" w:cs="Times New Roman"/>
        </w:rPr>
        <w:t xml:space="preserve">, </w:t>
      </w:r>
      <w:r>
        <w:rPr>
          <w:rFonts w:ascii="Times New Roman" w:hAnsi="Times New Roman" w:cs="Times New Roman"/>
        </w:rPr>
        <w:t xml:space="preserve">de ahí que </w:t>
      </w:r>
      <w:r w:rsidR="00BC1C90" w:rsidRPr="008F7A84">
        <w:rPr>
          <w:rFonts w:ascii="Times New Roman" w:hAnsi="Times New Roman" w:cs="Times New Roman"/>
        </w:rPr>
        <w:t xml:space="preserve">sus </w:t>
      </w:r>
      <w:r>
        <w:rPr>
          <w:rFonts w:ascii="Times New Roman" w:hAnsi="Times New Roman" w:cs="Times New Roman"/>
        </w:rPr>
        <w:t>principios</w:t>
      </w:r>
      <w:r w:rsidR="00BC1C90" w:rsidRPr="008F7A84">
        <w:rPr>
          <w:rFonts w:ascii="Times New Roman" w:hAnsi="Times New Roman" w:cs="Times New Roman"/>
        </w:rPr>
        <w:t xml:space="preserve"> s</w:t>
      </w:r>
      <w:r>
        <w:rPr>
          <w:rFonts w:ascii="Times New Roman" w:hAnsi="Times New Roman" w:cs="Times New Roman"/>
        </w:rPr>
        <w:t>ean</w:t>
      </w:r>
      <w:r w:rsidR="00BC1C90" w:rsidRPr="008F7A84">
        <w:rPr>
          <w:rFonts w:ascii="Times New Roman" w:hAnsi="Times New Roman" w:cs="Times New Roman"/>
        </w:rPr>
        <w:t xml:space="preserve"> el establecimiento de l</w:t>
      </w:r>
      <w:r w:rsidR="007F4DB7" w:rsidRPr="008F7A84">
        <w:rPr>
          <w:rFonts w:ascii="Times New Roman" w:hAnsi="Times New Roman" w:cs="Times New Roman"/>
        </w:rPr>
        <w:t>a</w:t>
      </w:r>
      <w:r w:rsidR="00BC1C90" w:rsidRPr="008F7A84">
        <w:rPr>
          <w:rFonts w:ascii="Times New Roman" w:hAnsi="Times New Roman" w:cs="Times New Roman"/>
        </w:rPr>
        <w:t xml:space="preserve"> </w:t>
      </w:r>
      <w:r w:rsidR="007F4DB7" w:rsidRPr="008F7A84">
        <w:rPr>
          <w:rFonts w:ascii="Times New Roman" w:hAnsi="Times New Roman" w:cs="Times New Roman"/>
        </w:rPr>
        <w:t>igualdad,</w:t>
      </w:r>
      <w:r w:rsidR="00BC1C90" w:rsidRPr="008F7A84">
        <w:rPr>
          <w:rFonts w:ascii="Times New Roman" w:hAnsi="Times New Roman" w:cs="Times New Roman"/>
        </w:rPr>
        <w:t xml:space="preserve"> la</w:t>
      </w:r>
      <w:r w:rsidR="007F4DB7" w:rsidRPr="008F7A84">
        <w:rPr>
          <w:rFonts w:ascii="Times New Roman" w:hAnsi="Times New Roman" w:cs="Times New Roman"/>
        </w:rPr>
        <w:t xml:space="preserve"> participación y la no discriminación</w:t>
      </w:r>
      <w:r w:rsidR="008B1079">
        <w:rPr>
          <w:rFonts w:ascii="Times New Roman" w:hAnsi="Times New Roman" w:cs="Times New Roman"/>
        </w:rPr>
        <w:t>.</w:t>
      </w:r>
      <w:r w:rsidR="00BC1C90" w:rsidRPr="008F7A84">
        <w:rPr>
          <w:rFonts w:ascii="Times New Roman" w:hAnsi="Times New Roman" w:cs="Times New Roman"/>
        </w:rPr>
        <w:t xml:space="preserve"> El término</w:t>
      </w:r>
      <w:r w:rsidR="007F4DB7" w:rsidRPr="008F7A84">
        <w:rPr>
          <w:rFonts w:ascii="Times New Roman" w:hAnsi="Times New Roman" w:cs="Times New Roman"/>
        </w:rPr>
        <w:t xml:space="preserve"> </w:t>
      </w:r>
      <w:r w:rsidR="007F4DB7" w:rsidRPr="00EE3F4F">
        <w:rPr>
          <w:rFonts w:ascii="Times New Roman" w:hAnsi="Times New Roman" w:cs="Times New Roman"/>
          <w:i/>
          <w:iCs/>
        </w:rPr>
        <w:t>inclusión</w:t>
      </w:r>
      <w:r w:rsidR="007F4DB7" w:rsidRPr="008F7A84">
        <w:rPr>
          <w:rFonts w:ascii="Times New Roman" w:hAnsi="Times New Roman" w:cs="Times New Roman"/>
        </w:rPr>
        <w:t xml:space="preserve"> hace referencia al respeto, tolerancia, solidaridad y aceptación de los seres humanos sin importar </w:t>
      </w:r>
      <w:r w:rsidR="00BC1C90" w:rsidRPr="008F7A84">
        <w:rPr>
          <w:rFonts w:ascii="Times New Roman" w:hAnsi="Times New Roman" w:cs="Times New Roman"/>
        </w:rPr>
        <w:t>ninguna</w:t>
      </w:r>
      <w:r w:rsidR="007F4DB7" w:rsidRPr="008F7A84">
        <w:rPr>
          <w:rFonts w:ascii="Times New Roman" w:hAnsi="Times New Roman" w:cs="Times New Roman"/>
        </w:rPr>
        <w:t xml:space="preserve"> condición. Desde </w:t>
      </w:r>
      <w:r w:rsidR="00BC1C90" w:rsidRPr="008F7A84">
        <w:rPr>
          <w:rFonts w:ascii="Times New Roman" w:hAnsi="Times New Roman" w:cs="Times New Roman"/>
        </w:rPr>
        <w:t>esta filosofía</w:t>
      </w:r>
      <w:r w:rsidR="007F4DB7" w:rsidRPr="008F7A84">
        <w:rPr>
          <w:rFonts w:ascii="Times New Roman" w:hAnsi="Times New Roman" w:cs="Times New Roman"/>
        </w:rPr>
        <w:t>, todas las personas deberían tener acceso a la enseñanza en sus distintos niveles</w:t>
      </w:r>
      <w:r w:rsidR="008B1079">
        <w:rPr>
          <w:rFonts w:ascii="Times New Roman" w:hAnsi="Times New Roman" w:cs="Times New Roman"/>
        </w:rPr>
        <w:t>.</w:t>
      </w:r>
      <w:r>
        <w:rPr>
          <w:rFonts w:ascii="Times New Roman" w:hAnsi="Times New Roman" w:cs="Times New Roman"/>
        </w:rPr>
        <w:t xml:space="preserve"> </w:t>
      </w:r>
      <w:r w:rsidR="00BC1C90" w:rsidRPr="008F7A84">
        <w:rPr>
          <w:rFonts w:ascii="Times New Roman" w:hAnsi="Times New Roman" w:cs="Times New Roman"/>
        </w:rPr>
        <w:t>En consecuencia, s</w:t>
      </w:r>
      <w:r w:rsidR="007F4DB7" w:rsidRPr="008F7A84">
        <w:rPr>
          <w:rFonts w:ascii="Times New Roman" w:hAnsi="Times New Roman" w:cs="Times New Roman"/>
        </w:rPr>
        <w:t>e tendr</w:t>
      </w:r>
      <w:r w:rsidR="00745727" w:rsidRPr="008F7A84">
        <w:rPr>
          <w:rFonts w:ascii="Times New Roman" w:hAnsi="Times New Roman" w:cs="Times New Roman"/>
        </w:rPr>
        <w:t>ía</w:t>
      </w:r>
      <w:r w:rsidR="007F4DB7" w:rsidRPr="008F7A84">
        <w:rPr>
          <w:rFonts w:ascii="Times New Roman" w:hAnsi="Times New Roman" w:cs="Times New Roman"/>
        </w:rPr>
        <w:t xml:space="preserve">n que </w:t>
      </w:r>
      <w:r w:rsidR="00BC1C90" w:rsidRPr="008F7A84">
        <w:rPr>
          <w:rFonts w:ascii="Times New Roman" w:hAnsi="Times New Roman" w:cs="Times New Roman"/>
        </w:rPr>
        <w:t xml:space="preserve">accionar </w:t>
      </w:r>
      <w:r w:rsidR="007F4DB7" w:rsidRPr="008F7A84">
        <w:rPr>
          <w:rFonts w:ascii="Times New Roman" w:hAnsi="Times New Roman" w:cs="Times New Roman"/>
        </w:rPr>
        <w:t>una serie de reformas con el propósito de superar las diferencias en las instituciones educativas (Martín-Padilla</w:t>
      </w:r>
      <w:r>
        <w:rPr>
          <w:rFonts w:ascii="Times New Roman" w:hAnsi="Times New Roman" w:cs="Times New Roman"/>
        </w:rPr>
        <w:t xml:space="preserve"> </w:t>
      </w:r>
      <w:r w:rsidRPr="00EE3F4F">
        <w:rPr>
          <w:rFonts w:ascii="Times New Roman" w:hAnsi="Times New Roman" w:cs="Times New Roman"/>
          <w:i/>
          <w:iCs/>
        </w:rPr>
        <w:t>et al</w:t>
      </w:r>
      <w:r>
        <w:rPr>
          <w:rFonts w:ascii="Times New Roman" w:hAnsi="Times New Roman" w:cs="Times New Roman"/>
        </w:rPr>
        <w:t>.</w:t>
      </w:r>
      <w:r w:rsidR="007F4DB7" w:rsidRPr="008F7A84">
        <w:rPr>
          <w:rFonts w:ascii="Times New Roman" w:hAnsi="Times New Roman" w:cs="Times New Roman"/>
        </w:rPr>
        <w:t>, 2013).</w:t>
      </w:r>
    </w:p>
    <w:p w14:paraId="16DF6896" w14:textId="323D366D" w:rsidR="00A86272" w:rsidRPr="008F7A84" w:rsidRDefault="007F4DB7" w:rsidP="008F7A84">
      <w:pPr>
        <w:spacing w:line="360" w:lineRule="auto"/>
        <w:jc w:val="both"/>
        <w:rPr>
          <w:rFonts w:ascii="Times New Roman" w:hAnsi="Times New Roman" w:cs="Times New Roman"/>
        </w:rPr>
      </w:pPr>
      <w:r w:rsidRPr="008F7A84">
        <w:rPr>
          <w:rFonts w:ascii="Times New Roman" w:hAnsi="Times New Roman" w:cs="Times New Roman"/>
        </w:rPr>
        <w:tab/>
      </w:r>
      <w:r w:rsidR="00EE3F4F">
        <w:rPr>
          <w:rFonts w:ascii="Times New Roman" w:hAnsi="Times New Roman" w:cs="Times New Roman"/>
        </w:rPr>
        <w:t xml:space="preserve">Por </w:t>
      </w:r>
      <w:r w:rsidR="00A1495C" w:rsidRPr="008F7A84">
        <w:rPr>
          <w:rFonts w:ascii="Times New Roman" w:hAnsi="Times New Roman" w:cs="Times New Roman"/>
        </w:rPr>
        <w:t>lo anterior</w:t>
      </w:r>
      <w:r w:rsidR="003A617F" w:rsidRPr="008F7A84">
        <w:rPr>
          <w:rFonts w:ascii="Times New Roman" w:hAnsi="Times New Roman" w:cs="Times New Roman"/>
        </w:rPr>
        <w:t>,</w:t>
      </w:r>
      <w:r w:rsidR="00A1495C" w:rsidRPr="008F7A84">
        <w:rPr>
          <w:rFonts w:ascii="Times New Roman" w:hAnsi="Times New Roman" w:cs="Times New Roman"/>
        </w:rPr>
        <w:t xml:space="preserve"> </w:t>
      </w:r>
      <w:r w:rsidR="00A86272" w:rsidRPr="008F7A84">
        <w:rPr>
          <w:rFonts w:ascii="Times New Roman" w:hAnsi="Times New Roman" w:cs="Times New Roman"/>
        </w:rPr>
        <w:t xml:space="preserve">esta época de grandes y sustanciales cambios sociopolíticos parece </w:t>
      </w:r>
      <w:r w:rsidR="00EE3F4F">
        <w:rPr>
          <w:rFonts w:ascii="Times New Roman" w:hAnsi="Times New Roman" w:cs="Times New Roman"/>
        </w:rPr>
        <w:t xml:space="preserve">ser </w:t>
      </w:r>
      <w:r w:rsidR="00A86272" w:rsidRPr="008F7A84">
        <w:rPr>
          <w:rFonts w:ascii="Times New Roman" w:hAnsi="Times New Roman" w:cs="Times New Roman"/>
        </w:rPr>
        <w:t xml:space="preserve">el mejor tiempo para apuntalar y concretar el tema de la inclusión educativa en todos los niveles de educación. Durante las últimas dos décadas, las políticas de inclusión educativa han cobrado fuerza y mayor presencia en los planes de acción del gobierno mexicano, </w:t>
      </w:r>
      <w:r w:rsidR="00EE3F4F">
        <w:rPr>
          <w:rFonts w:ascii="Times New Roman" w:hAnsi="Times New Roman" w:cs="Times New Roman"/>
        </w:rPr>
        <w:t>lo que ha generado</w:t>
      </w:r>
      <w:r w:rsidR="00A86272" w:rsidRPr="008F7A84">
        <w:rPr>
          <w:rFonts w:ascii="Times New Roman" w:hAnsi="Times New Roman" w:cs="Times New Roman"/>
        </w:rPr>
        <w:t xml:space="preserve"> avances significativos en la cobertura educativa en </w:t>
      </w:r>
      <w:r w:rsidR="009B55C1">
        <w:rPr>
          <w:rFonts w:ascii="Times New Roman" w:hAnsi="Times New Roman" w:cs="Times New Roman"/>
        </w:rPr>
        <w:t>e</w:t>
      </w:r>
      <w:r w:rsidR="00A86272" w:rsidRPr="008F7A84">
        <w:rPr>
          <w:rFonts w:ascii="Times New Roman" w:hAnsi="Times New Roman" w:cs="Times New Roman"/>
        </w:rPr>
        <w:t>l nivel de educación básica</w:t>
      </w:r>
      <w:r w:rsidR="009B55C1">
        <w:rPr>
          <w:rFonts w:ascii="Times New Roman" w:hAnsi="Times New Roman" w:cs="Times New Roman"/>
        </w:rPr>
        <w:t xml:space="preserve">, aunque no ha sucedido igual en </w:t>
      </w:r>
      <w:r w:rsidR="00A86272" w:rsidRPr="008F7A84">
        <w:rPr>
          <w:rFonts w:ascii="Times New Roman" w:hAnsi="Times New Roman" w:cs="Times New Roman"/>
        </w:rPr>
        <w:t xml:space="preserve">educación media superior y superior. </w:t>
      </w:r>
      <w:r w:rsidR="009B55C1">
        <w:rPr>
          <w:rFonts w:ascii="Times New Roman" w:hAnsi="Times New Roman" w:cs="Times New Roman"/>
        </w:rPr>
        <w:t>De hecho, e</w:t>
      </w:r>
      <w:r w:rsidR="0046386E" w:rsidRPr="008F7A84">
        <w:rPr>
          <w:rFonts w:ascii="Times New Roman" w:hAnsi="Times New Roman" w:cs="Times New Roman"/>
        </w:rPr>
        <w:t xml:space="preserve">n </w:t>
      </w:r>
      <w:r w:rsidR="009B55C1">
        <w:rPr>
          <w:rFonts w:ascii="Times New Roman" w:hAnsi="Times New Roman" w:cs="Times New Roman"/>
        </w:rPr>
        <w:t xml:space="preserve">este último nivel </w:t>
      </w:r>
      <w:r w:rsidR="00A86272" w:rsidRPr="008F7A84">
        <w:rPr>
          <w:rFonts w:ascii="Times New Roman" w:hAnsi="Times New Roman" w:cs="Times New Roman"/>
        </w:rPr>
        <w:t xml:space="preserve">parece </w:t>
      </w:r>
      <w:r w:rsidR="009B55C1">
        <w:rPr>
          <w:rFonts w:ascii="Times New Roman" w:hAnsi="Times New Roman" w:cs="Times New Roman"/>
        </w:rPr>
        <w:t xml:space="preserve">que es </w:t>
      </w:r>
      <w:r w:rsidR="00A86272" w:rsidRPr="008F7A84">
        <w:rPr>
          <w:rFonts w:ascii="Times New Roman" w:hAnsi="Times New Roman" w:cs="Times New Roman"/>
        </w:rPr>
        <w:t xml:space="preserve">donde </w:t>
      </w:r>
      <w:r w:rsidR="0046386E" w:rsidRPr="008F7A84">
        <w:rPr>
          <w:rFonts w:ascii="Times New Roman" w:hAnsi="Times New Roman" w:cs="Times New Roman"/>
        </w:rPr>
        <w:t xml:space="preserve">más </w:t>
      </w:r>
      <w:r w:rsidR="00A86272" w:rsidRPr="008F7A84">
        <w:rPr>
          <w:rFonts w:ascii="Times New Roman" w:hAnsi="Times New Roman" w:cs="Times New Roman"/>
        </w:rPr>
        <w:t xml:space="preserve">puede existir falta de evidencias </w:t>
      </w:r>
      <w:r w:rsidR="009B55C1">
        <w:rPr>
          <w:rFonts w:ascii="Times New Roman" w:hAnsi="Times New Roman" w:cs="Times New Roman"/>
        </w:rPr>
        <w:t xml:space="preserve">sobre </w:t>
      </w:r>
      <w:r w:rsidR="00A86272" w:rsidRPr="008F7A84">
        <w:rPr>
          <w:rFonts w:ascii="Times New Roman" w:hAnsi="Times New Roman" w:cs="Times New Roman"/>
        </w:rPr>
        <w:t xml:space="preserve">esta temática. </w:t>
      </w:r>
    </w:p>
    <w:p w14:paraId="13BC00D6" w14:textId="28AD8F64" w:rsidR="00A86272" w:rsidRPr="008F7A84" w:rsidRDefault="00A86272" w:rsidP="008F7A84">
      <w:pPr>
        <w:spacing w:line="360" w:lineRule="auto"/>
        <w:jc w:val="both"/>
        <w:rPr>
          <w:rFonts w:ascii="Times New Roman" w:hAnsi="Times New Roman" w:cs="Times New Roman"/>
        </w:rPr>
      </w:pPr>
      <w:r w:rsidRPr="008F7A84">
        <w:rPr>
          <w:rFonts w:ascii="Times New Roman" w:hAnsi="Times New Roman" w:cs="Times New Roman"/>
        </w:rPr>
        <w:tab/>
        <w:t xml:space="preserve">Si bien gran parte de los avances </w:t>
      </w:r>
      <w:r w:rsidR="009B55C1">
        <w:rPr>
          <w:rFonts w:ascii="Times New Roman" w:hAnsi="Times New Roman" w:cs="Times New Roman"/>
        </w:rPr>
        <w:t>ocasionados</w:t>
      </w:r>
      <w:r w:rsidRPr="008F7A84">
        <w:rPr>
          <w:rFonts w:ascii="Times New Roman" w:hAnsi="Times New Roman" w:cs="Times New Roman"/>
        </w:rPr>
        <w:t xml:space="preserve"> en materia de formación educativa comienzan con su estipulación en las leyes constitucionales y </w:t>
      </w:r>
      <w:r w:rsidR="009B55C1">
        <w:rPr>
          <w:rFonts w:ascii="Times New Roman" w:hAnsi="Times New Roman" w:cs="Times New Roman"/>
        </w:rPr>
        <w:t xml:space="preserve">en </w:t>
      </w:r>
      <w:r w:rsidRPr="008F7A84">
        <w:rPr>
          <w:rFonts w:ascii="Times New Roman" w:hAnsi="Times New Roman" w:cs="Times New Roman"/>
        </w:rPr>
        <w:t>los planes de acción del gobierno, es preciso recordar que las instituciones, docentes, técnicos, estudiantes y la sociedad en sí actúan como principales actores de este progreso. De hecho, uno de los aspectos más importantes en la implementación de la educación inclu</w:t>
      </w:r>
      <w:r w:rsidR="00610C3B" w:rsidRPr="008F7A84">
        <w:rPr>
          <w:rFonts w:ascii="Times New Roman" w:hAnsi="Times New Roman" w:cs="Times New Roman"/>
        </w:rPr>
        <w:t xml:space="preserve">yente </w:t>
      </w:r>
      <w:r w:rsidRPr="008F7A84">
        <w:rPr>
          <w:rFonts w:ascii="Times New Roman" w:hAnsi="Times New Roman" w:cs="Times New Roman"/>
        </w:rPr>
        <w:t>se relaciona con las prácticas inclusivas puestas en marcha por los docentes (Flores</w:t>
      </w:r>
      <w:r w:rsidR="009B55C1">
        <w:rPr>
          <w:rFonts w:ascii="Times New Roman" w:hAnsi="Times New Roman" w:cs="Times New Roman"/>
        </w:rPr>
        <w:t xml:space="preserve"> </w:t>
      </w:r>
      <w:r w:rsidR="009B55C1" w:rsidRPr="009B55C1">
        <w:rPr>
          <w:rFonts w:ascii="Times New Roman" w:hAnsi="Times New Roman" w:cs="Times New Roman"/>
          <w:i/>
          <w:iCs/>
        </w:rPr>
        <w:t>et al</w:t>
      </w:r>
      <w:r w:rsidR="009B55C1">
        <w:rPr>
          <w:rFonts w:ascii="Times New Roman" w:hAnsi="Times New Roman" w:cs="Times New Roman"/>
        </w:rPr>
        <w:t>.</w:t>
      </w:r>
      <w:r w:rsidRPr="008F7A84">
        <w:rPr>
          <w:rFonts w:ascii="Times New Roman" w:hAnsi="Times New Roman" w:cs="Times New Roman"/>
        </w:rPr>
        <w:t>, 2017).</w:t>
      </w:r>
    </w:p>
    <w:p w14:paraId="67C26035" w14:textId="77777777" w:rsidR="009B55C1" w:rsidRDefault="00285A42" w:rsidP="008F7A84">
      <w:pPr>
        <w:spacing w:line="360" w:lineRule="auto"/>
        <w:jc w:val="both"/>
        <w:rPr>
          <w:rFonts w:ascii="Times New Roman" w:hAnsi="Times New Roman" w:cs="Times New Roman"/>
        </w:rPr>
      </w:pPr>
      <w:r w:rsidRPr="008F7A84">
        <w:rPr>
          <w:rFonts w:ascii="Times New Roman" w:hAnsi="Times New Roman" w:cs="Times New Roman"/>
        </w:rPr>
        <w:tab/>
        <w:t>D</w:t>
      </w:r>
      <w:r w:rsidR="003A617F" w:rsidRPr="008F7A84">
        <w:rPr>
          <w:rFonts w:ascii="Times New Roman" w:hAnsi="Times New Roman" w:cs="Times New Roman"/>
        </w:rPr>
        <w:t xml:space="preserve">ebido a </w:t>
      </w:r>
      <w:r w:rsidRPr="008F7A84">
        <w:rPr>
          <w:rFonts w:ascii="Times New Roman" w:hAnsi="Times New Roman" w:cs="Times New Roman"/>
        </w:rPr>
        <w:t>la situación actua</w:t>
      </w:r>
      <w:r w:rsidR="003A617F" w:rsidRPr="008F7A84">
        <w:rPr>
          <w:rFonts w:ascii="Times New Roman" w:hAnsi="Times New Roman" w:cs="Times New Roman"/>
        </w:rPr>
        <w:t>l (</w:t>
      </w:r>
      <w:r w:rsidRPr="008F7A84">
        <w:rPr>
          <w:rFonts w:ascii="Times New Roman" w:hAnsi="Times New Roman" w:cs="Times New Roman"/>
        </w:rPr>
        <w:t xml:space="preserve">respecto a la aplicación de un abordaje integral y equitativo en los </w:t>
      </w:r>
      <w:r w:rsidR="009B55C1" w:rsidRPr="008F7A84">
        <w:rPr>
          <w:rFonts w:ascii="Times New Roman" w:hAnsi="Times New Roman" w:cs="Times New Roman"/>
        </w:rPr>
        <w:t xml:space="preserve">sistemas de educación en </w:t>
      </w:r>
      <w:r w:rsidRPr="008F7A84">
        <w:rPr>
          <w:rFonts w:ascii="Times New Roman" w:hAnsi="Times New Roman" w:cs="Times New Roman"/>
        </w:rPr>
        <w:t xml:space="preserve">México basado en la atención a la diversidad y que se propone como parte del </w:t>
      </w:r>
      <w:r w:rsidR="009B55C1" w:rsidRPr="008F7A84">
        <w:rPr>
          <w:rFonts w:ascii="Times New Roman" w:hAnsi="Times New Roman" w:cs="Times New Roman"/>
        </w:rPr>
        <w:t>modelo de inclusión educativa</w:t>
      </w:r>
      <w:r w:rsidR="003A617F" w:rsidRPr="008F7A84">
        <w:rPr>
          <w:rFonts w:ascii="Times New Roman" w:hAnsi="Times New Roman" w:cs="Times New Roman"/>
        </w:rPr>
        <w:t>)</w:t>
      </w:r>
      <w:r w:rsidRPr="008F7A84">
        <w:rPr>
          <w:rFonts w:ascii="Times New Roman" w:hAnsi="Times New Roman" w:cs="Times New Roman"/>
        </w:rPr>
        <w:t xml:space="preserve"> surge la interrogante de si este modelo es conocido e implementado en algún grado en el nivel superior en el </w:t>
      </w:r>
      <w:r w:rsidR="009B55C1">
        <w:rPr>
          <w:rFonts w:ascii="Times New Roman" w:hAnsi="Times New Roman" w:cs="Times New Roman"/>
        </w:rPr>
        <w:t>e</w:t>
      </w:r>
      <w:r w:rsidRPr="008F7A84">
        <w:rPr>
          <w:rFonts w:ascii="Times New Roman" w:hAnsi="Times New Roman" w:cs="Times New Roman"/>
        </w:rPr>
        <w:t xml:space="preserve">stado de </w:t>
      </w:r>
      <w:r w:rsidRPr="008F7A84">
        <w:rPr>
          <w:rFonts w:ascii="Times New Roman" w:hAnsi="Times New Roman" w:cs="Times New Roman"/>
        </w:rPr>
        <w:lastRenderedPageBreak/>
        <w:t>Yucatán, o si las políticas educativas actuales solo se han centralizado en aplicarlo y promocionarlo en los niveles más básicos</w:t>
      </w:r>
      <w:r w:rsidR="006819B0" w:rsidRPr="008F7A84">
        <w:rPr>
          <w:rFonts w:ascii="Times New Roman" w:hAnsi="Times New Roman" w:cs="Times New Roman"/>
        </w:rPr>
        <w:t xml:space="preserve"> de educación</w:t>
      </w:r>
      <w:r w:rsidRPr="008F7A84">
        <w:rPr>
          <w:rFonts w:ascii="Times New Roman" w:hAnsi="Times New Roman" w:cs="Times New Roman"/>
        </w:rPr>
        <w:t xml:space="preserve">. </w:t>
      </w:r>
    </w:p>
    <w:p w14:paraId="47E6781B" w14:textId="297FF786" w:rsidR="003A617F" w:rsidRPr="008F7A84" w:rsidRDefault="00285A42" w:rsidP="009B55C1">
      <w:pPr>
        <w:spacing w:line="360" w:lineRule="auto"/>
        <w:ind w:firstLine="708"/>
        <w:jc w:val="both"/>
        <w:rPr>
          <w:rFonts w:ascii="Times New Roman" w:hAnsi="Times New Roman" w:cs="Times New Roman"/>
        </w:rPr>
      </w:pPr>
      <w:r w:rsidRPr="008F7A84">
        <w:rPr>
          <w:rFonts w:ascii="Times New Roman" w:hAnsi="Times New Roman" w:cs="Times New Roman"/>
        </w:rPr>
        <w:t xml:space="preserve">La población que conforma actualmente la diversidad social incluye personas en situación de pobreza, </w:t>
      </w:r>
      <w:r w:rsidR="009B55C1">
        <w:rPr>
          <w:rFonts w:ascii="Times New Roman" w:hAnsi="Times New Roman" w:cs="Times New Roman"/>
        </w:rPr>
        <w:t xml:space="preserve">así como </w:t>
      </w:r>
      <w:r w:rsidRPr="008F7A84">
        <w:rPr>
          <w:rFonts w:ascii="Times New Roman" w:hAnsi="Times New Roman" w:cs="Times New Roman"/>
        </w:rPr>
        <w:t xml:space="preserve">pertenecientes a minorías étnicas, con necesidades educativas especiales e inclusivas (NEEI), con discapacidad o dificultades de aprendizaje, habitantes de fronteras, </w:t>
      </w:r>
      <w:r w:rsidR="00F82E9A" w:rsidRPr="008F7A84">
        <w:rPr>
          <w:rFonts w:ascii="Times New Roman" w:hAnsi="Times New Roman" w:cs="Times New Roman"/>
        </w:rPr>
        <w:t xml:space="preserve">personas del colectivo LGBTTTIQ+, </w:t>
      </w:r>
      <w:r w:rsidRPr="008F7A84">
        <w:rPr>
          <w:rFonts w:ascii="Times New Roman" w:hAnsi="Times New Roman" w:cs="Times New Roman"/>
        </w:rPr>
        <w:t>víctimas de la violencia</w:t>
      </w:r>
      <w:r w:rsidR="00F82E9A" w:rsidRPr="008F7A84">
        <w:rPr>
          <w:rFonts w:ascii="Times New Roman" w:hAnsi="Times New Roman" w:cs="Times New Roman"/>
        </w:rPr>
        <w:t xml:space="preserve">, </w:t>
      </w:r>
      <w:r w:rsidRPr="008F7A84">
        <w:rPr>
          <w:rFonts w:ascii="Times New Roman" w:hAnsi="Times New Roman" w:cs="Times New Roman"/>
        </w:rPr>
        <w:t>y afectadas por el VIH/SIDA, las cuales en esta filosofía de una educación para todos también tienen derecho a las mismas oportunidades en el nivel educativo superior (Zárate</w:t>
      </w:r>
      <w:r w:rsidR="009B55C1">
        <w:rPr>
          <w:rFonts w:ascii="Times New Roman" w:hAnsi="Times New Roman" w:cs="Times New Roman"/>
        </w:rPr>
        <w:t xml:space="preserve"> </w:t>
      </w:r>
      <w:r w:rsidR="009B55C1" w:rsidRPr="009B55C1">
        <w:rPr>
          <w:rFonts w:ascii="Times New Roman" w:hAnsi="Times New Roman" w:cs="Times New Roman"/>
          <w:i/>
          <w:iCs/>
        </w:rPr>
        <w:t>et al</w:t>
      </w:r>
      <w:r w:rsidR="009B55C1">
        <w:rPr>
          <w:rFonts w:ascii="Times New Roman" w:hAnsi="Times New Roman" w:cs="Times New Roman"/>
        </w:rPr>
        <w:t>.</w:t>
      </w:r>
      <w:r w:rsidRPr="008F7A84">
        <w:rPr>
          <w:rFonts w:ascii="Times New Roman" w:hAnsi="Times New Roman" w:cs="Times New Roman"/>
        </w:rPr>
        <w:t>, 2017).</w:t>
      </w:r>
    </w:p>
    <w:p w14:paraId="2E78CA04" w14:textId="6268344F" w:rsidR="00A86272" w:rsidRPr="008F7A84" w:rsidRDefault="00EE3F4F" w:rsidP="008F7A84">
      <w:pPr>
        <w:spacing w:line="360" w:lineRule="auto"/>
        <w:jc w:val="both"/>
        <w:rPr>
          <w:rFonts w:ascii="Times New Roman" w:hAnsi="Times New Roman" w:cs="Times New Roman"/>
        </w:rPr>
      </w:pPr>
      <w:r>
        <w:rPr>
          <w:rFonts w:ascii="Times New Roman" w:hAnsi="Times New Roman" w:cs="Times New Roman"/>
        </w:rPr>
        <w:t xml:space="preserve"> </w:t>
      </w:r>
      <w:r w:rsidR="00A86272" w:rsidRPr="008F7A84">
        <w:rPr>
          <w:rFonts w:ascii="Times New Roman" w:hAnsi="Times New Roman" w:cs="Times New Roman"/>
        </w:rPr>
        <w:tab/>
        <w:t xml:space="preserve">La Universidad Autónoma de Yucatán (UADY) es desde 1922 la máxima casa de estudios del </w:t>
      </w:r>
      <w:r w:rsidR="00A93E1C">
        <w:rPr>
          <w:rFonts w:ascii="Times New Roman" w:hAnsi="Times New Roman" w:cs="Times New Roman"/>
        </w:rPr>
        <w:t>e</w:t>
      </w:r>
      <w:r w:rsidR="00A86272" w:rsidRPr="008F7A84">
        <w:rPr>
          <w:rFonts w:ascii="Times New Roman" w:hAnsi="Times New Roman" w:cs="Times New Roman"/>
        </w:rPr>
        <w:t>stado</w:t>
      </w:r>
      <w:r w:rsidR="00A93E1C">
        <w:rPr>
          <w:rFonts w:ascii="Times New Roman" w:hAnsi="Times New Roman" w:cs="Times New Roman"/>
        </w:rPr>
        <w:t>.</w:t>
      </w:r>
      <w:r w:rsidR="00A86272" w:rsidRPr="008F7A84">
        <w:rPr>
          <w:rFonts w:ascii="Times New Roman" w:hAnsi="Times New Roman" w:cs="Times New Roman"/>
        </w:rPr>
        <w:t xml:space="preserve"> </w:t>
      </w:r>
      <w:r w:rsidR="00A93E1C">
        <w:rPr>
          <w:rFonts w:ascii="Times New Roman" w:hAnsi="Times New Roman" w:cs="Times New Roman"/>
        </w:rPr>
        <w:t>D</w:t>
      </w:r>
      <w:r w:rsidR="00A86272" w:rsidRPr="008F7A84">
        <w:rPr>
          <w:rFonts w:ascii="Times New Roman" w:hAnsi="Times New Roman" w:cs="Times New Roman"/>
        </w:rPr>
        <w:t>entro de sus principales líneas de acción actuales tiene muy claro el hecho de que el humanismo y la ciencia son herramientas vitales para conseguir sus metas más relevantes en materia de educación y aprendizaje de sus estudiantes. Todo esto lo lleva a cabo a través de la ejecución de estrategias de formación integral, en las cuales promueve el visualizar a los alumnos desde todas sus esferas y establecer medidas para brindarles herramientas de desarrollo en cada una de ellas. Sin embargo, no existen datos actuales que reflejen el éxito o fracaso de dichas acciones en los diferentes campus que conforman esta universidad.</w:t>
      </w:r>
      <w:r>
        <w:rPr>
          <w:rFonts w:ascii="Times New Roman" w:hAnsi="Times New Roman" w:cs="Times New Roman"/>
        </w:rPr>
        <w:t xml:space="preserve"> </w:t>
      </w:r>
    </w:p>
    <w:p w14:paraId="7647CCA9" w14:textId="29C42F1B" w:rsidR="00285A42" w:rsidRPr="008F7A84" w:rsidRDefault="00285A42" w:rsidP="008F7A84">
      <w:pPr>
        <w:spacing w:line="360" w:lineRule="auto"/>
        <w:jc w:val="both"/>
        <w:rPr>
          <w:rFonts w:ascii="Times New Roman" w:hAnsi="Times New Roman" w:cs="Times New Roman"/>
        </w:rPr>
      </w:pPr>
      <w:r w:rsidRPr="008F7A84">
        <w:rPr>
          <w:rFonts w:ascii="Times New Roman" w:hAnsi="Times New Roman" w:cs="Times New Roman"/>
        </w:rPr>
        <w:tab/>
        <w:t xml:space="preserve">En la Universidad Autónoma de Yucatán (UADY) el acceso para la diversidad de la población aún se encuentra </w:t>
      </w:r>
      <w:r w:rsidR="00BE40BA" w:rsidRPr="008F7A84">
        <w:rPr>
          <w:rFonts w:ascii="Times New Roman" w:hAnsi="Times New Roman" w:cs="Times New Roman"/>
        </w:rPr>
        <w:t>en proceso de transformación</w:t>
      </w:r>
      <w:r w:rsidRPr="008F7A84">
        <w:rPr>
          <w:rFonts w:ascii="Times New Roman" w:hAnsi="Times New Roman" w:cs="Times New Roman"/>
        </w:rPr>
        <w:t xml:space="preserve">, pues los casos de ingreso de personas con las características señaladas </w:t>
      </w:r>
      <w:r w:rsidR="00BE40BA" w:rsidRPr="008F7A84">
        <w:rPr>
          <w:rFonts w:ascii="Times New Roman" w:hAnsi="Times New Roman" w:cs="Times New Roman"/>
        </w:rPr>
        <w:t>todavía son</w:t>
      </w:r>
      <w:r w:rsidRPr="008F7A84">
        <w:rPr>
          <w:rFonts w:ascii="Times New Roman" w:hAnsi="Times New Roman" w:cs="Times New Roman"/>
        </w:rPr>
        <w:t xml:space="preserve"> reducidos (probablemente por barreras físicas como principal causa). As</w:t>
      </w:r>
      <w:r w:rsidR="00A93E1C">
        <w:rPr>
          <w:rFonts w:ascii="Times New Roman" w:hAnsi="Times New Roman" w:cs="Times New Roman"/>
        </w:rPr>
        <w:t>i</w:t>
      </w:r>
      <w:r w:rsidRPr="008F7A84">
        <w:rPr>
          <w:rFonts w:ascii="Times New Roman" w:hAnsi="Times New Roman" w:cs="Times New Roman"/>
        </w:rPr>
        <w:t xml:space="preserve">mismo, aquellos que logran acceder muchas veces se </w:t>
      </w:r>
      <w:r w:rsidR="00F82E9A" w:rsidRPr="008F7A84">
        <w:rPr>
          <w:rFonts w:ascii="Times New Roman" w:hAnsi="Times New Roman" w:cs="Times New Roman"/>
        </w:rPr>
        <w:t>enfrentan</w:t>
      </w:r>
      <w:r w:rsidRPr="008F7A84">
        <w:rPr>
          <w:rFonts w:ascii="Times New Roman" w:hAnsi="Times New Roman" w:cs="Times New Roman"/>
        </w:rPr>
        <w:t xml:space="preserve"> con limitaciones del docente en su formación en </w:t>
      </w:r>
      <w:r w:rsidR="00A93E1C">
        <w:rPr>
          <w:rFonts w:ascii="Times New Roman" w:hAnsi="Times New Roman" w:cs="Times New Roman"/>
        </w:rPr>
        <w:t>cuanto a</w:t>
      </w:r>
      <w:r w:rsidRPr="008F7A84">
        <w:rPr>
          <w:rFonts w:ascii="Times New Roman" w:hAnsi="Times New Roman" w:cs="Times New Roman"/>
        </w:rPr>
        <w:t>l tema de inclusión</w:t>
      </w:r>
      <w:r w:rsidR="00A93E1C">
        <w:rPr>
          <w:rFonts w:ascii="Times New Roman" w:hAnsi="Times New Roman" w:cs="Times New Roman"/>
        </w:rPr>
        <w:t xml:space="preserve">, así como con </w:t>
      </w:r>
      <w:r w:rsidRPr="008F7A84">
        <w:rPr>
          <w:rFonts w:ascii="Times New Roman" w:hAnsi="Times New Roman" w:cs="Times New Roman"/>
        </w:rPr>
        <w:t xml:space="preserve">barreras actitudinales en el entorno escolar. </w:t>
      </w:r>
      <w:r w:rsidR="00A93E1C">
        <w:rPr>
          <w:rFonts w:ascii="Times New Roman" w:hAnsi="Times New Roman" w:cs="Times New Roman"/>
        </w:rPr>
        <w:t>No obstante</w:t>
      </w:r>
      <w:r w:rsidRPr="008F7A84">
        <w:rPr>
          <w:rFonts w:ascii="Times New Roman" w:hAnsi="Times New Roman" w:cs="Times New Roman"/>
        </w:rPr>
        <w:t xml:space="preserve">, en su plan de desarrollo 2019-2030 la UADY ha dispuesto implementar un </w:t>
      </w:r>
      <w:r w:rsidR="00A93E1C" w:rsidRPr="00A93E1C">
        <w:rPr>
          <w:rFonts w:ascii="Times New Roman" w:hAnsi="Times New Roman" w:cs="Times New Roman"/>
        </w:rPr>
        <w:t>programa institucional de inclusión universitaria</w:t>
      </w:r>
      <w:r w:rsidR="00A93E1C" w:rsidRPr="008F7A84">
        <w:rPr>
          <w:rFonts w:ascii="Times New Roman" w:hAnsi="Times New Roman" w:cs="Times New Roman"/>
        </w:rPr>
        <w:t xml:space="preserve"> </w:t>
      </w:r>
      <w:r w:rsidRPr="008F7A84">
        <w:rPr>
          <w:rFonts w:ascii="Times New Roman" w:hAnsi="Times New Roman" w:cs="Times New Roman"/>
        </w:rPr>
        <w:t>que tiene como objetivo general establecer una cultura de inclusión entre la comunidad universitaria, bajo el enfoque de los derechos humanos, a través de las funciones sustantivas. Con este programa se espera fortalecer la atención brindada a la diversidad poblacional (Universidad Autónoma de Yucatán, 2019).</w:t>
      </w:r>
    </w:p>
    <w:p w14:paraId="31647036" w14:textId="7343544B" w:rsidR="003A617F" w:rsidRPr="008F7A84" w:rsidRDefault="003A617F" w:rsidP="008F7A84">
      <w:pPr>
        <w:spacing w:line="360" w:lineRule="auto"/>
        <w:jc w:val="both"/>
        <w:rPr>
          <w:rFonts w:ascii="Times New Roman" w:hAnsi="Times New Roman" w:cs="Times New Roman"/>
        </w:rPr>
      </w:pPr>
      <w:r w:rsidRPr="008F7A84">
        <w:rPr>
          <w:rFonts w:ascii="Times New Roman" w:hAnsi="Times New Roman" w:cs="Times New Roman"/>
        </w:rPr>
        <w:tab/>
        <w:t>Sin duda las acciones puestas en marcha por la Universidad Autónoma de Yucatán han sentado una diferencia y una base sólida en el camino hacia la inclusión y atención a la diversidad, pero aún queda por analizar la situación particular a nivel del aula y de las estrategias educativas utilizadas por el cuerpo docente que apoyen la atención a la diversidad y favorezcan la educación inclu</w:t>
      </w:r>
      <w:r w:rsidR="00E31A00" w:rsidRPr="008F7A84">
        <w:rPr>
          <w:rFonts w:ascii="Times New Roman" w:hAnsi="Times New Roman" w:cs="Times New Roman"/>
        </w:rPr>
        <w:t>siva</w:t>
      </w:r>
      <w:r w:rsidRPr="008F7A84">
        <w:rPr>
          <w:rFonts w:ascii="Times New Roman" w:hAnsi="Times New Roman" w:cs="Times New Roman"/>
        </w:rPr>
        <w:t xml:space="preserve">. Esto constituye un vacío importante en información que, </w:t>
      </w:r>
      <w:r w:rsidRPr="008F7A84">
        <w:rPr>
          <w:rFonts w:ascii="Times New Roman" w:hAnsi="Times New Roman" w:cs="Times New Roman"/>
        </w:rPr>
        <w:lastRenderedPageBreak/>
        <w:t>a su vez, indica los pasos a seguir para poder identificar la situación, sus problemáticas y</w:t>
      </w:r>
      <w:r w:rsidR="00A93E1C">
        <w:rPr>
          <w:rFonts w:ascii="Times New Roman" w:hAnsi="Times New Roman" w:cs="Times New Roman"/>
        </w:rPr>
        <w:t>,</w:t>
      </w:r>
      <w:r w:rsidRPr="008F7A84">
        <w:rPr>
          <w:rFonts w:ascii="Times New Roman" w:hAnsi="Times New Roman" w:cs="Times New Roman"/>
        </w:rPr>
        <w:t xml:space="preserve"> principalmente, ofrecer alternativas de atención.</w:t>
      </w:r>
      <w:r w:rsidR="00E31A00" w:rsidRPr="008F7A84">
        <w:rPr>
          <w:rFonts w:ascii="Times New Roman" w:hAnsi="Times New Roman" w:cs="Times New Roman"/>
        </w:rPr>
        <w:t xml:space="preserve"> Es decir, se torna relevante saber qué tanto los docentes conocen el </w:t>
      </w:r>
      <w:r w:rsidR="00A93E1C" w:rsidRPr="00A93E1C">
        <w:rPr>
          <w:rFonts w:ascii="Times New Roman" w:hAnsi="Times New Roman" w:cs="Times New Roman"/>
        </w:rPr>
        <w:t>modelo de inclusión educativa</w:t>
      </w:r>
      <w:r w:rsidR="00A93E1C" w:rsidRPr="008F7A84">
        <w:rPr>
          <w:rFonts w:ascii="Times New Roman" w:hAnsi="Times New Roman" w:cs="Times New Roman"/>
        </w:rPr>
        <w:t xml:space="preserve"> </w:t>
      </w:r>
      <w:r w:rsidR="008E14E2" w:rsidRPr="008F7A84">
        <w:rPr>
          <w:rFonts w:ascii="Times New Roman" w:hAnsi="Times New Roman" w:cs="Times New Roman"/>
        </w:rPr>
        <w:t>y,</w:t>
      </w:r>
      <w:r w:rsidR="00E31A00" w:rsidRPr="008F7A84">
        <w:rPr>
          <w:rFonts w:ascii="Times New Roman" w:hAnsi="Times New Roman" w:cs="Times New Roman"/>
        </w:rPr>
        <w:t xml:space="preserve"> sobre todo, qué tanto lo aplican con el estudiantado. </w:t>
      </w:r>
    </w:p>
    <w:p w14:paraId="63C54EC6" w14:textId="05321E33" w:rsidR="00285A42" w:rsidRPr="008F7A84" w:rsidRDefault="00EE3F4F" w:rsidP="008F7A84">
      <w:pPr>
        <w:spacing w:line="360" w:lineRule="auto"/>
        <w:jc w:val="both"/>
        <w:rPr>
          <w:rFonts w:ascii="Times New Roman" w:hAnsi="Times New Roman" w:cs="Times New Roman"/>
        </w:rPr>
      </w:pPr>
      <w:r>
        <w:rPr>
          <w:rFonts w:ascii="Times New Roman" w:hAnsi="Times New Roman" w:cs="Times New Roman"/>
        </w:rPr>
        <w:t xml:space="preserve"> </w:t>
      </w:r>
      <w:r w:rsidR="00285A42" w:rsidRPr="008F7A84">
        <w:rPr>
          <w:rFonts w:ascii="Times New Roman" w:hAnsi="Times New Roman" w:cs="Times New Roman"/>
        </w:rPr>
        <w:tab/>
        <w:t xml:space="preserve">Por </w:t>
      </w:r>
      <w:r w:rsidR="00E31A00" w:rsidRPr="008F7A84">
        <w:rPr>
          <w:rFonts w:ascii="Times New Roman" w:hAnsi="Times New Roman" w:cs="Times New Roman"/>
        </w:rPr>
        <w:t xml:space="preserve">todo </w:t>
      </w:r>
      <w:r w:rsidR="00285A42" w:rsidRPr="008F7A84">
        <w:rPr>
          <w:rFonts w:ascii="Times New Roman" w:hAnsi="Times New Roman" w:cs="Times New Roman"/>
        </w:rPr>
        <w:t>lo anterior,</w:t>
      </w:r>
      <w:r w:rsidR="0019288D" w:rsidRPr="008F7A84">
        <w:rPr>
          <w:rFonts w:ascii="Times New Roman" w:hAnsi="Times New Roman" w:cs="Times New Roman"/>
        </w:rPr>
        <w:t xml:space="preserve"> </w:t>
      </w:r>
      <w:r w:rsidR="00285A42" w:rsidRPr="008F7A84">
        <w:rPr>
          <w:rFonts w:ascii="Times New Roman" w:hAnsi="Times New Roman" w:cs="Times New Roman"/>
        </w:rPr>
        <w:t xml:space="preserve">se consideró ideal </w:t>
      </w:r>
      <w:r w:rsidR="00E31A00" w:rsidRPr="008F7A84">
        <w:rPr>
          <w:rFonts w:ascii="Times New Roman" w:hAnsi="Times New Roman" w:cs="Times New Roman"/>
        </w:rPr>
        <w:t>realizar</w:t>
      </w:r>
      <w:r w:rsidR="00285A42" w:rsidRPr="008F7A84">
        <w:rPr>
          <w:rFonts w:ascii="Times New Roman" w:hAnsi="Times New Roman" w:cs="Times New Roman"/>
        </w:rPr>
        <w:t xml:space="preserve"> el análisis de estos aspectos </w:t>
      </w:r>
      <w:r w:rsidR="008E14E2" w:rsidRPr="008F7A84">
        <w:rPr>
          <w:rFonts w:ascii="Times New Roman" w:hAnsi="Times New Roman" w:cs="Times New Roman"/>
        </w:rPr>
        <w:t xml:space="preserve">de </w:t>
      </w:r>
      <w:r w:rsidR="00B23BF6" w:rsidRPr="008F7A84">
        <w:rPr>
          <w:rFonts w:ascii="Times New Roman" w:hAnsi="Times New Roman" w:cs="Times New Roman"/>
        </w:rPr>
        <w:t xml:space="preserve">la aplicación del modelo </w:t>
      </w:r>
      <w:r w:rsidR="008E14E2" w:rsidRPr="008F7A84">
        <w:rPr>
          <w:rFonts w:ascii="Times New Roman" w:hAnsi="Times New Roman" w:cs="Times New Roman"/>
        </w:rPr>
        <w:t xml:space="preserve">inclusión </w:t>
      </w:r>
      <w:r w:rsidR="00285A42" w:rsidRPr="008F7A84">
        <w:rPr>
          <w:rFonts w:ascii="Times New Roman" w:hAnsi="Times New Roman" w:cs="Times New Roman"/>
        </w:rPr>
        <w:t>en</w:t>
      </w:r>
      <w:r w:rsidR="0019288D" w:rsidRPr="008F7A84">
        <w:rPr>
          <w:rFonts w:ascii="Times New Roman" w:hAnsi="Times New Roman" w:cs="Times New Roman"/>
        </w:rPr>
        <w:t xml:space="preserve"> el aula</w:t>
      </w:r>
      <w:r w:rsidR="00285A42" w:rsidRPr="008F7A84">
        <w:rPr>
          <w:rFonts w:ascii="Times New Roman" w:hAnsi="Times New Roman" w:cs="Times New Roman"/>
        </w:rPr>
        <w:t xml:space="preserve"> </w:t>
      </w:r>
      <w:r w:rsidR="00B23BF6" w:rsidRPr="008F7A84">
        <w:rPr>
          <w:rFonts w:ascii="Times New Roman" w:hAnsi="Times New Roman" w:cs="Times New Roman"/>
        </w:rPr>
        <w:t xml:space="preserve">en </w:t>
      </w:r>
      <w:r w:rsidR="00285A42" w:rsidRPr="008F7A84">
        <w:rPr>
          <w:rFonts w:ascii="Times New Roman" w:hAnsi="Times New Roman" w:cs="Times New Roman"/>
        </w:rPr>
        <w:t xml:space="preserve">la UADY, pues es una de las universidades más importantes de esta entidad, y en especial en el </w:t>
      </w:r>
      <w:r w:rsidR="001320A1">
        <w:rPr>
          <w:rFonts w:ascii="Times New Roman" w:hAnsi="Times New Roman" w:cs="Times New Roman"/>
        </w:rPr>
        <w:t>c</w:t>
      </w:r>
      <w:r w:rsidR="00285A42" w:rsidRPr="008F7A84">
        <w:rPr>
          <w:rFonts w:ascii="Times New Roman" w:hAnsi="Times New Roman" w:cs="Times New Roman"/>
        </w:rPr>
        <w:t>ampus de Ciencias de la Salud, por ser el lugar donde se concentran los perfiles de los futuros profesionales que brindarán servicios de atención directa a la población.</w:t>
      </w:r>
    </w:p>
    <w:p w14:paraId="6AEABEBD" w14:textId="0356F6C2" w:rsidR="00A86272" w:rsidRPr="008F7A84" w:rsidRDefault="00EE3F4F" w:rsidP="008F7A84">
      <w:pPr>
        <w:spacing w:line="360" w:lineRule="auto"/>
        <w:jc w:val="both"/>
        <w:rPr>
          <w:rFonts w:ascii="Times New Roman" w:hAnsi="Times New Roman" w:cs="Times New Roman"/>
        </w:rPr>
      </w:pPr>
      <w:r>
        <w:rPr>
          <w:rFonts w:ascii="Times New Roman" w:hAnsi="Times New Roman" w:cs="Times New Roman"/>
        </w:rPr>
        <w:t xml:space="preserve"> </w:t>
      </w:r>
      <w:r w:rsidR="00A86272" w:rsidRPr="008F7A84">
        <w:rPr>
          <w:rFonts w:ascii="Times New Roman" w:hAnsi="Times New Roman" w:cs="Times New Roman"/>
        </w:rPr>
        <w:tab/>
      </w:r>
      <w:r w:rsidR="001320A1">
        <w:rPr>
          <w:rFonts w:ascii="Times New Roman" w:hAnsi="Times New Roman" w:cs="Times New Roman"/>
        </w:rPr>
        <w:t>En resumen, e</w:t>
      </w:r>
      <w:r w:rsidR="00A86272" w:rsidRPr="008F7A84">
        <w:rPr>
          <w:rFonts w:ascii="Times New Roman" w:hAnsi="Times New Roman" w:cs="Times New Roman"/>
        </w:rPr>
        <w:t xml:space="preserve">sta investigación se construyó </w:t>
      </w:r>
      <w:r w:rsidR="00BE40BA" w:rsidRPr="008F7A84">
        <w:rPr>
          <w:rFonts w:ascii="Times New Roman" w:hAnsi="Times New Roman" w:cs="Times New Roman"/>
        </w:rPr>
        <w:t>con</w:t>
      </w:r>
      <w:r w:rsidR="00A86272" w:rsidRPr="008F7A84">
        <w:rPr>
          <w:rFonts w:ascii="Times New Roman" w:hAnsi="Times New Roman" w:cs="Times New Roman"/>
        </w:rPr>
        <w:t xml:space="preserve"> el objetivo primordial de </w:t>
      </w:r>
      <w:r w:rsidR="001320A1">
        <w:rPr>
          <w:rFonts w:ascii="Times New Roman" w:hAnsi="Times New Roman" w:cs="Times New Roman"/>
        </w:rPr>
        <w:t>d</w:t>
      </w:r>
      <w:r w:rsidR="00745727" w:rsidRPr="001320A1">
        <w:rPr>
          <w:rFonts w:ascii="Times New Roman" w:hAnsi="Times New Roman" w:cs="Times New Roman"/>
        </w:rPr>
        <w:t xml:space="preserve">eterminar </w:t>
      </w:r>
      <w:r w:rsidR="00BE40BA" w:rsidRPr="001320A1">
        <w:rPr>
          <w:rFonts w:ascii="Times New Roman" w:hAnsi="Times New Roman" w:cs="Times New Roman"/>
        </w:rPr>
        <w:t>los</w:t>
      </w:r>
      <w:r w:rsidR="00745727" w:rsidRPr="001320A1">
        <w:rPr>
          <w:rFonts w:ascii="Times New Roman" w:hAnsi="Times New Roman" w:cs="Times New Roman"/>
        </w:rPr>
        <w:t xml:space="preserve"> </w:t>
      </w:r>
      <w:r w:rsidR="001320A1" w:rsidRPr="001320A1">
        <w:rPr>
          <w:rFonts w:ascii="Times New Roman" w:hAnsi="Times New Roman" w:cs="Times New Roman"/>
        </w:rPr>
        <w:t xml:space="preserve">efectos de un programa del modelo de inclusión educativa en el nivel de conocimientos de estrategias inclusivas en docentes del campus </w:t>
      </w:r>
      <w:r w:rsidR="00745727" w:rsidRPr="001320A1">
        <w:rPr>
          <w:rFonts w:ascii="Times New Roman" w:hAnsi="Times New Roman" w:cs="Times New Roman"/>
        </w:rPr>
        <w:t>de Ciencias de la Salud de la UADY.</w:t>
      </w:r>
      <w:r w:rsidR="00745727" w:rsidRPr="008F7A84">
        <w:rPr>
          <w:rFonts w:ascii="Times New Roman" w:hAnsi="Times New Roman" w:cs="Times New Roman"/>
        </w:rPr>
        <w:t xml:space="preserve"> </w:t>
      </w:r>
      <w:r w:rsidR="00A86272" w:rsidRPr="008F7A84">
        <w:rPr>
          <w:rFonts w:ascii="Times New Roman" w:hAnsi="Times New Roman" w:cs="Times New Roman"/>
        </w:rPr>
        <w:t xml:space="preserve">Para ello, se </w:t>
      </w:r>
      <w:r w:rsidR="001320A1">
        <w:rPr>
          <w:rFonts w:ascii="Times New Roman" w:hAnsi="Times New Roman" w:cs="Times New Roman"/>
        </w:rPr>
        <w:t>aplicó</w:t>
      </w:r>
      <w:r w:rsidR="00A86272" w:rsidRPr="008F7A84">
        <w:rPr>
          <w:rFonts w:ascii="Times New Roman" w:hAnsi="Times New Roman" w:cs="Times New Roman"/>
        </w:rPr>
        <w:t xml:space="preserve"> </w:t>
      </w:r>
      <w:r w:rsidR="00745727" w:rsidRPr="008F7A84">
        <w:rPr>
          <w:rFonts w:ascii="Times New Roman" w:hAnsi="Times New Roman" w:cs="Times New Roman"/>
        </w:rPr>
        <w:t>dicho programa</w:t>
      </w:r>
      <w:r w:rsidR="00A86272" w:rsidRPr="008F7A84">
        <w:rPr>
          <w:rFonts w:ascii="Times New Roman" w:hAnsi="Times New Roman" w:cs="Times New Roman"/>
        </w:rPr>
        <w:t xml:space="preserve"> (</w:t>
      </w:r>
      <w:r w:rsidR="001320A1">
        <w:rPr>
          <w:rFonts w:ascii="Times New Roman" w:hAnsi="Times New Roman" w:cs="Times New Roman"/>
        </w:rPr>
        <w:t xml:space="preserve">se introdujeron, </w:t>
      </w:r>
      <w:r w:rsidR="00A86272" w:rsidRPr="008F7A84">
        <w:rPr>
          <w:rFonts w:ascii="Times New Roman" w:hAnsi="Times New Roman" w:cs="Times New Roman"/>
        </w:rPr>
        <w:t xml:space="preserve">al inicio y </w:t>
      </w:r>
      <w:r w:rsidR="001320A1">
        <w:rPr>
          <w:rFonts w:ascii="Times New Roman" w:hAnsi="Times New Roman" w:cs="Times New Roman"/>
        </w:rPr>
        <w:t>final,</w:t>
      </w:r>
      <w:r w:rsidR="00A86272" w:rsidRPr="008F7A84">
        <w:rPr>
          <w:rFonts w:ascii="Times New Roman" w:hAnsi="Times New Roman" w:cs="Times New Roman"/>
        </w:rPr>
        <w:t xml:space="preserve"> los niveles de conocimient</w:t>
      </w:r>
      <w:r w:rsidR="00BE40BA" w:rsidRPr="008F7A84">
        <w:rPr>
          <w:rFonts w:ascii="Times New Roman" w:hAnsi="Times New Roman" w:cs="Times New Roman"/>
        </w:rPr>
        <w:t xml:space="preserve">os del </w:t>
      </w:r>
      <w:r w:rsidR="00A86272" w:rsidRPr="008F7A84">
        <w:rPr>
          <w:rFonts w:ascii="Times New Roman" w:hAnsi="Times New Roman" w:cs="Times New Roman"/>
        </w:rPr>
        <w:t>modelo</w:t>
      </w:r>
      <w:r w:rsidR="0019288D" w:rsidRPr="008F7A84">
        <w:rPr>
          <w:rFonts w:ascii="Times New Roman" w:hAnsi="Times New Roman" w:cs="Times New Roman"/>
        </w:rPr>
        <w:t xml:space="preserve"> de inclusión educativa</w:t>
      </w:r>
      <w:r w:rsidR="00A86272" w:rsidRPr="008F7A84">
        <w:rPr>
          <w:rFonts w:ascii="Times New Roman" w:hAnsi="Times New Roman" w:cs="Times New Roman"/>
        </w:rPr>
        <w:t xml:space="preserve"> y estrategias</w:t>
      </w:r>
      <w:r w:rsidR="00BE40BA" w:rsidRPr="008F7A84">
        <w:rPr>
          <w:rFonts w:ascii="Times New Roman" w:hAnsi="Times New Roman" w:cs="Times New Roman"/>
        </w:rPr>
        <w:t xml:space="preserve"> </w:t>
      </w:r>
      <w:r w:rsidR="00284972" w:rsidRPr="008F7A84">
        <w:rPr>
          <w:rFonts w:ascii="Times New Roman" w:hAnsi="Times New Roman" w:cs="Times New Roman"/>
        </w:rPr>
        <w:t>inclusivas</w:t>
      </w:r>
      <w:r w:rsidR="00A86272" w:rsidRPr="008F7A84">
        <w:rPr>
          <w:rFonts w:ascii="Times New Roman" w:hAnsi="Times New Roman" w:cs="Times New Roman"/>
        </w:rPr>
        <w:t xml:space="preserve">) </w:t>
      </w:r>
      <w:r w:rsidR="001320A1">
        <w:rPr>
          <w:rFonts w:ascii="Times New Roman" w:hAnsi="Times New Roman" w:cs="Times New Roman"/>
        </w:rPr>
        <w:t>para</w:t>
      </w:r>
      <w:r w:rsidR="008E14E2" w:rsidRPr="008F7A84">
        <w:rPr>
          <w:rFonts w:ascii="Times New Roman" w:hAnsi="Times New Roman" w:cs="Times New Roman"/>
        </w:rPr>
        <w:t xml:space="preserve"> </w:t>
      </w:r>
      <w:r w:rsidR="00A86272" w:rsidRPr="008F7A84">
        <w:rPr>
          <w:rFonts w:ascii="Times New Roman" w:hAnsi="Times New Roman" w:cs="Times New Roman"/>
        </w:rPr>
        <w:t xml:space="preserve">comparar </w:t>
      </w:r>
      <w:r w:rsidR="001320A1">
        <w:rPr>
          <w:rFonts w:ascii="Times New Roman" w:hAnsi="Times New Roman" w:cs="Times New Roman"/>
        </w:rPr>
        <w:t>los</w:t>
      </w:r>
      <w:r w:rsidR="00A86272" w:rsidRPr="008F7A84">
        <w:rPr>
          <w:rFonts w:ascii="Times New Roman" w:hAnsi="Times New Roman" w:cs="Times New Roman"/>
        </w:rPr>
        <w:t xml:space="preserve"> cambios </w:t>
      </w:r>
      <w:r w:rsidR="001320A1">
        <w:rPr>
          <w:rFonts w:ascii="Times New Roman" w:hAnsi="Times New Roman" w:cs="Times New Roman"/>
        </w:rPr>
        <w:t xml:space="preserve">que </w:t>
      </w:r>
      <w:r w:rsidR="00A86272" w:rsidRPr="008F7A84">
        <w:rPr>
          <w:rFonts w:ascii="Times New Roman" w:hAnsi="Times New Roman" w:cs="Times New Roman"/>
        </w:rPr>
        <w:t xml:space="preserve">ocurrieron en dichos conocimientos, sobre todo en el </w:t>
      </w:r>
      <w:r w:rsidR="001320A1">
        <w:rPr>
          <w:rFonts w:ascii="Times New Roman" w:hAnsi="Times New Roman" w:cs="Times New Roman"/>
        </w:rPr>
        <w:t>área</w:t>
      </w:r>
      <w:r w:rsidR="00A86272" w:rsidRPr="008F7A84">
        <w:rPr>
          <w:rFonts w:ascii="Times New Roman" w:hAnsi="Times New Roman" w:cs="Times New Roman"/>
        </w:rPr>
        <w:t xml:space="preserve"> de acciones inclusivas</w:t>
      </w:r>
      <w:r w:rsidR="00285A42" w:rsidRPr="008F7A84">
        <w:rPr>
          <w:rFonts w:ascii="Times New Roman" w:hAnsi="Times New Roman" w:cs="Times New Roman"/>
        </w:rPr>
        <w:t xml:space="preserve"> en el aula.</w:t>
      </w:r>
      <w:r>
        <w:rPr>
          <w:rFonts w:ascii="Times New Roman" w:hAnsi="Times New Roman" w:cs="Times New Roman"/>
        </w:rPr>
        <w:t xml:space="preserve"> </w:t>
      </w:r>
    </w:p>
    <w:p w14:paraId="6E7521CF" w14:textId="77777777" w:rsidR="00D14272" w:rsidRPr="008F7A84" w:rsidRDefault="00D14272" w:rsidP="008F7A84">
      <w:pPr>
        <w:spacing w:line="360" w:lineRule="auto"/>
        <w:jc w:val="center"/>
        <w:rPr>
          <w:rFonts w:ascii="Times New Roman" w:hAnsi="Times New Roman" w:cs="Times New Roman"/>
          <w:b/>
          <w:bCs/>
        </w:rPr>
      </w:pPr>
    </w:p>
    <w:p w14:paraId="619FBF99" w14:textId="346AAEE6" w:rsidR="00A86272" w:rsidRPr="00080778" w:rsidRDefault="007A495F" w:rsidP="008F7A84">
      <w:pPr>
        <w:spacing w:line="360" w:lineRule="auto"/>
        <w:jc w:val="center"/>
        <w:rPr>
          <w:rFonts w:ascii="Times New Roman" w:hAnsi="Times New Roman" w:cs="Times New Roman"/>
          <w:sz w:val="32"/>
          <w:szCs w:val="32"/>
        </w:rPr>
      </w:pPr>
      <w:r w:rsidRPr="00080778">
        <w:rPr>
          <w:rFonts w:ascii="Times New Roman" w:hAnsi="Times New Roman" w:cs="Times New Roman"/>
          <w:b/>
          <w:bCs/>
          <w:sz w:val="32"/>
          <w:szCs w:val="32"/>
        </w:rPr>
        <w:t xml:space="preserve">Material y </w:t>
      </w:r>
      <w:r w:rsidR="001320A1" w:rsidRPr="00080778">
        <w:rPr>
          <w:rFonts w:ascii="Times New Roman" w:hAnsi="Times New Roman" w:cs="Times New Roman"/>
          <w:b/>
          <w:bCs/>
          <w:sz w:val="32"/>
          <w:szCs w:val="32"/>
        </w:rPr>
        <w:t>m</w:t>
      </w:r>
      <w:r w:rsidRPr="00080778">
        <w:rPr>
          <w:rFonts w:ascii="Times New Roman" w:hAnsi="Times New Roman" w:cs="Times New Roman"/>
          <w:b/>
          <w:bCs/>
          <w:sz w:val="32"/>
          <w:szCs w:val="32"/>
        </w:rPr>
        <w:t>étodos</w:t>
      </w:r>
    </w:p>
    <w:p w14:paraId="3E28E1F5" w14:textId="03791085" w:rsidR="00A86272" w:rsidRPr="008F7A84" w:rsidRDefault="00A86272" w:rsidP="008F7A84">
      <w:pPr>
        <w:spacing w:line="360" w:lineRule="auto"/>
        <w:jc w:val="both"/>
        <w:rPr>
          <w:rFonts w:ascii="Times New Roman" w:hAnsi="Times New Roman" w:cs="Times New Roman"/>
        </w:rPr>
      </w:pPr>
      <w:r w:rsidRPr="008F7A84">
        <w:rPr>
          <w:rFonts w:ascii="Times New Roman" w:hAnsi="Times New Roman" w:cs="Times New Roman"/>
        </w:rPr>
        <w:t xml:space="preserve"> </w:t>
      </w:r>
      <w:r w:rsidRPr="008F7A84">
        <w:rPr>
          <w:rFonts w:ascii="Times New Roman" w:hAnsi="Times New Roman" w:cs="Times New Roman"/>
        </w:rPr>
        <w:tab/>
        <w:t xml:space="preserve">Se trató de un estudio </w:t>
      </w:r>
      <w:r w:rsidR="006B66E5" w:rsidRPr="008F7A84">
        <w:rPr>
          <w:rFonts w:ascii="Times New Roman" w:hAnsi="Times New Roman" w:cs="Times New Roman"/>
        </w:rPr>
        <w:t>mixto</w:t>
      </w:r>
      <w:r w:rsidRPr="008F7A84">
        <w:rPr>
          <w:rFonts w:ascii="Times New Roman" w:hAnsi="Times New Roman" w:cs="Times New Roman"/>
        </w:rPr>
        <w:t xml:space="preserve">, </w:t>
      </w:r>
      <w:r w:rsidR="001320A1">
        <w:rPr>
          <w:rFonts w:ascii="Times New Roman" w:hAnsi="Times New Roman" w:cs="Times New Roman"/>
        </w:rPr>
        <w:t>con</w:t>
      </w:r>
      <w:r w:rsidRPr="008F7A84">
        <w:rPr>
          <w:rFonts w:ascii="Times New Roman" w:hAnsi="Times New Roman" w:cs="Times New Roman"/>
        </w:rPr>
        <w:t xml:space="preserve"> enfoque cuasiexperimental </w:t>
      </w:r>
      <w:r w:rsidR="001320A1">
        <w:rPr>
          <w:rFonts w:ascii="Times New Roman" w:hAnsi="Times New Roman" w:cs="Times New Roman"/>
        </w:rPr>
        <w:t xml:space="preserve">y </w:t>
      </w:r>
      <w:r w:rsidRPr="008F7A84">
        <w:rPr>
          <w:rFonts w:ascii="Times New Roman" w:hAnsi="Times New Roman" w:cs="Times New Roman"/>
        </w:rPr>
        <w:t xml:space="preserve">con medidas repetidas </w:t>
      </w:r>
      <w:proofErr w:type="spellStart"/>
      <w:r w:rsidRPr="008F7A84">
        <w:rPr>
          <w:rFonts w:ascii="Times New Roman" w:hAnsi="Times New Roman" w:cs="Times New Roman"/>
        </w:rPr>
        <w:t>pre</w:t>
      </w:r>
      <w:r w:rsidR="001320A1" w:rsidRPr="008F7A84">
        <w:rPr>
          <w:rFonts w:ascii="Times New Roman" w:hAnsi="Times New Roman" w:cs="Times New Roman"/>
        </w:rPr>
        <w:t>intervención</w:t>
      </w:r>
      <w:proofErr w:type="spellEnd"/>
      <w:r w:rsidRPr="008F7A84">
        <w:rPr>
          <w:rFonts w:ascii="Times New Roman" w:hAnsi="Times New Roman" w:cs="Times New Roman"/>
        </w:rPr>
        <w:t xml:space="preserve"> y </w:t>
      </w:r>
      <w:proofErr w:type="spellStart"/>
      <w:r w:rsidRPr="008F7A84">
        <w:rPr>
          <w:rFonts w:ascii="Times New Roman" w:hAnsi="Times New Roman" w:cs="Times New Roman"/>
        </w:rPr>
        <w:t>postintervención</w:t>
      </w:r>
      <w:proofErr w:type="spellEnd"/>
      <w:r w:rsidRPr="008F7A84">
        <w:rPr>
          <w:rFonts w:ascii="Times New Roman" w:hAnsi="Times New Roman" w:cs="Times New Roman"/>
        </w:rPr>
        <w:t xml:space="preserve"> de carácter longitudinal. La población estuvo conformada por el </w:t>
      </w:r>
      <w:r w:rsidR="001320A1" w:rsidRPr="008F7A84">
        <w:rPr>
          <w:rFonts w:ascii="Times New Roman" w:hAnsi="Times New Roman" w:cs="Times New Roman"/>
        </w:rPr>
        <w:t xml:space="preserve">personal académico del campus de </w:t>
      </w:r>
      <w:r w:rsidRPr="008F7A84">
        <w:rPr>
          <w:rFonts w:ascii="Times New Roman" w:hAnsi="Times New Roman" w:cs="Times New Roman"/>
        </w:rPr>
        <w:t xml:space="preserve">Ciencias de Salud de la UADY que incluyó las Facultades de Medicina, Odontología, Enfermería, Química y el Centro de Investigaciones Regionales Dr. Hideyo Noguchi. La muestra se tomó por conveniencia, </w:t>
      </w:r>
      <w:r w:rsidR="001320A1">
        <w:rPr>
          <w:rFonts w:ascii="Times New Roman" w:hAnsi="Times New Roman" w:cs="Times New Roman"/>
        </w:rPr>
        <w:t>y estuvo constituida</w:t>
      </w:r>
      <w:r w:rsidRPr="008F7A84">
        <w:rPr>
          <w:rFonts w:ascii="Times New Roman" w:hAnsi="Times New Roman" w:cs="Times New Roman"/>
        </w:rPr>
        <w:t xml:space="preserve"> por el 100</w:t>
      </w:r>
      <w:r w:rsidR="001320A1">
        <w:rPr>
          <w:rFonts w:ascii="Times New Roman" w:hAnsi="Times New Roman" w:cs="Times New Roman"/>
        </w:rPr>
        <w:t xml:space="preserve"> </w:t>
      </w:r>
      <w:r w:rsidRPr="008F7A84">
        <w:rPr>
          <w:rFonts w:ascii="Times New Roman" w:hAnsi="Times New Roman" w:cs="Times New Roman"/>
        </w:rPr>
        <w:t>% de los profesores y profesoras que concluyer</w:t>
      </w:r>
      <w:r w:rsidR="001320A1">
        <w:rPr>
          <w:rFonts w:ascii="Times New Roman" w:hAnsi="Times New Roman" w:cs="Times New Roman"/>
        </w:rPr>
        <w:t>o</w:t>
      </w:r>
      <w:r w:rsidRPr="008F7A84">
        <w:rPr>
          <w:rFonts w:ascii="Times New Roman" w:hAnsi="Times New Roman" w:cs="Times New Roman"/>
        </w:rPr>
        <w:t xml:space="preserve">n todos los módulos del </w:t>
      </w:r>
      <w:r w:rsidR="001320A1" w:rsidRPr="001320A1">
        <w:rPr>
          <w:rFonts w:ascii="Times New Roman" w:hAnsi="Times New Roman" w:cs="Times New Roman"/>
        </w:rPr>
        <w:t xml:space="preserve">Programa </w:t>
      </w:r>
      <w:r w:rsidR="001320A1">
        <w:rPr>
          <w:rFonts w:ascii="Times New Roman" w:hAnsi="Times New Roman" w:cs="Times New Roman"/>
        </w:rPr>
        <w:t>d</w:t>
      </w:r>
      <w:r w:rsidR="001320A1" w:rsidRPr="001320A1">
        <w:rPr>
          <w:rFonts w:ascii="Times New Roman" w:hAnsi="Times New Roman" w:cs="Times New Roman"/>
        </w:rPr>
        <w:t xml:space="preserve">el Modelo </w:t>
      </w:r>
      <w:r w:rsidR="001320A1">
        <w:rPr>
          <w:rFonts w:ascii="Times New Roman" w:hAnsi="Times New Roman" w:cs="Times New Roman"/>
        </w:rPr>
        <w:t>d</w:t>
      </w:r>
      <w:r w:rsidR="001320A1" w:rsidRPr="001320A1">
        <w:rPr>
          <w:rFonts w:ascii="Times New Roman" w:hAnsi="Times New Roman" w:cs="Times New Roman"/>
        </w:rPr>
        <w:t>e Inclusión Educativa</w:t>
      </w:r>
      <w:r w:rsidRPr="008F7A84">
        <w:rPr>
          <w:rFonts w:ascii="Times New Roman" w:hAnsi="Times New Roman" w:cs="Times New Roman"/>
          <w:b/>
          <w:bCs/>
        </w:rPr>
        <w:t>.</w:t>
      </w:r>
      <w:r w:rsidRPr="008F7A84">
        <w:rPr>
          <w:rFonts w:ascii="Times New Roman" w:hAnsi="Times New Roman" w:cs="Times New Roman"/>
        </w:rPr>
        <w:t xml:space="preserve"> El número de personas que concluyó el curso fue de 27 docentes de las </w:t>
      </w:r>
      <w:r w:rsidR="001320A1">
        <w:rPr>
          <w:rFonts w:ascii="Times New Roman" w:hAnsi="Times New Roman" w:cs="Times New Roman"/>
        </w:rPr>
        <w:t>f</w:t>
      </w:r>
      <w:r w:rsidRPr="008F7A84">
        <w:rPr>
          <w:rFonts w:ascii="Times New Roman" w:hAnsi="Times New Roman" w:cs="Times New Roman"/>
        </w:rPr>
        <w:t xml:space="preserve">acultades y </w:t>
      </w:r>
      <w:r w:rsidR="001320A1" w:rsidRPr="008F7A84">
        <w:rPr>
          <w:rFonts w:ascii="Times New Roman" w:hAnsi="Times New Roman" w:cs="Times New Roman"/>
        </w:rPr>
        <w:t xml:space="preserve">centro de investigaciones </w:t>
      </w:r>
      <w:r w:rsidRPr="008F7A84">
        <w:rPr>
          <w:rFonts w:ascii="Times New Roman" w:hAnsi="Times New Roman" w:cs="Times New Roman"/>
        </w:rPr>
        <w:t xml:space="preserve">mencionados. Uno de los principales criterios de inclusión para el estudio fue ser parte del personal académico del </w:t>
      </w:r>
      <w:r w:rsidR="001320A1">
        <w:rPr>
          <w:rFonts w:ascii="Times New Roman" w:hAnsi="Times New Roman" w:cs="Times New Roman"/>
        </w:rPr>
        <w:t>c</w:t>
      </w:r>
      <w:r w:rsidRPr="008F7A84">
        <w:rPr>
          <w:rFonts w:ascii="Times New Roman" w:hAnsi="Times New Roman" w:cs="Times New Roman"/>
        </w:rPr>
        <w:t>ampus de Ciencias de la Salud de la UADY</w:t>
      </w:r>
      <w:r w:rsidR="006B66E5" w:rsidRPr="008F7A84">
        <w:rPr>
          <w:rFonts w:ascii="Times New Roman" w:hAnsi="Times New Roman" w:cs="Times New Roman"/>
        </w:rPr>
        <w:t xml:space="preserve"> </w:t>
      </w:r>
      <w:r w:rsidRPr="008F7A84">
        <w:rPr>
          <w:rFonts w:ascii="Times New Roman" w:hAnsi="Times New Roman" w:cs="Times New Roman"/>
        </w:rPr>
        <w:t>(</w:t>
      </w:r>
      <w:r w:rsidR="001320A1" w:rsidRPr="008F7A84">
        <w:rPr>
          <w:rFonts w:ascii="Times New Roman" w:hAnsi="Times New Roman" w:cs="Times New Roman"/>
        </w:rPr>
        <w:t>directores, secretarios académicos y administrativos, coordinadores de áreas, coordinadores de los programas educativos, profesores y técnicos académicos</w:t>
      </w:r>
      <w:r w:rsidRPr="008F7A84">
        <w:rPr>
          <w:rFonts w:ascii="Times New Roman" w:hAnsi="Times New Roman" w:cs="Times New Roman"/>
        </w:rPr>
        <w:t xml:space="preserve">) sin importar el tipo de contratación (base, contrato, honorarios, por horas o por asignatura). </w:t>
      </w:r>
    </w:p>
    <w:p w14:paraId="7D864477" w14:textId="23A59035" w:rsidR="006B66E5" w:rsidRDefault="00A86272" w:rsidP="008F7A84">
      <w:pPr>
        <w:spacing w:line="360" w:lineRule="auto"/>
        <w:jc w:val="both"/>
        <w:rPr>
          <w:rFonts w:ascii="Times New Roman" w:hAnsi="Times New Roman" w:cs="Times New Roman"/>
        </w:rPr>
      </w:pPr>
      <w:r w:rsidRPr="008F7A84">
        <w:rPr>
          <w:rFonts w:ascii="Times New Roman" w:hAnsi="Times New Roman" w:cs="Times New Roman"/>
        </w:rPr>
        <w:tab/>
      </w:r>
    </w:p>
    <w:p w14:paraId="56D520EB" w14:textId="77777777" w:rsidR="00080778" w:rsidRDefault="00080778" w:rsidP="008F7A84">
      <w:pPr>
        <w:spacing w:line="360" w:lineRule="auto"/>
        <w:jc w:val="both"/>
        <w:rPr>
          <w:rFonts w:ascii="Times New Roman" w:hAnsi="Times New Roman" w:cs="Times New Roman"/>
        </w:rPr>
      </w:pPr>
    </w:p>
    <w:p w14:paraId="07EF894A" w14:textId="77777777" w:rsidR="00080778" w:rsidRPr="008F7A84" w:rsidRDefault="00080778" w:rsidP="008F7A84">
      <w:pPr>
        <w:spacing w:line="360" w:lineRule="auto"/>
        <w:jc w:val="both"/>
        <w:rPr>
          <w:rFonts w:ascii="Times New Roman" w:hAnsi="Times New Roman" w:cs="Times New Roman"/>
        </w:rPr>
      </w:pPr>
    </w:p>
    <w:p w14:paraId="1A4EFF7E" w14:textId="0AED08E7" w:rsidR="008F7A84" w:rsidRPr="00080778" w:rsidRDefault="00A86272" w:rsidP="00080778">
      <w:pPr>
        <w:spacing w:line="360" w:lineRule="auto"/>
        <w:jc w:val="center"/>
        <w:rPr>
          <w:rFonts w:ascii="Times New Roman" w:hAnsi="Times New Roman" w:cs="Times New Roman"/>
          <w:b/>
          <w:bCs/>
          <w:sz w:val="32"/>
          <w:szCs w:val="32"/>
        </w:rPr>
      </w:pPr>
      <w:r w:rsidRPr="00080778">
        <w:rPr>
          <w:rFonts w:ascii="Times New Roman" w:hAnsi="Times New Roman" w:cs="Times New Roman"/>
          <w:b/>
          <w:bCs/>
          <w:sz w:val="32"/>
          <w:szCs w:val="32"/>
        </w:rPr>
        <w:lastRenderedPageBreak/>
        <w:t>Procedimiento y metodología</w:t>
      </w:r>
    </w:p>
    <w:p w14:paraId="1776C086" w14:textId="43897227" w:rsidR="00A86272" w:rsidRPr="008F7A84" w:rsidRDefault="00A86272" w:rsidP="00080778">
      <w:pPr>
        <w:spacing w:line="360" w:lineRule="auto"/>
        <w:jc w:val="center"/>
        <w:rPr>
          <w:rFonts w:ascii="Times New Roman" w:hAnsi="Times New Roman" w:cs="Times New Roman"/>
          <w:b/>
          <w:bCs/>
        </w:rPr>
      </w:pPr>
      <w:r w:rsidRPr="00080778">
        <w:rPr>
          <w:rFonts w:ascii="Times New Roman" w:hAnsi="Times New Roman" w:cs="Times New Roman"/>
          <w:b/>
          <w:bCs/>
          <w:sz w:val="28"/>
          <w:szCs w:val="28"/>
        </w:rPr>
        <w:t>Recolección de datos</w:t>
      </w:r>
    </w:p>
    <w:p w14:paraId="41C4998A" w14:textId="71BC8FF9" w:rsidR="00A86272" w:rsidRPr="008F7A84" w:rsidRDefault="00EE3F4F" w:rsidP="008F7A84">
      <w:pPr>
        <w:spacing w:line="360" w:lineRule="auto"/>
        <w:jc w:val="both"/>
        <w:rPr>
          <w:rFonts w:ascii="Times New Roman" w:hAnsi="Times New Roman" w:cs="Times New Roman"/>
        </w:rPr>
      </w:pPr>
      <w:r>
        <w:rPr>
          <w:rFonts w:ascii="Times New Roman" w:hAnsi="Times New Roman" w:cs="Times New Roman"/>
        </w:rPr>
        <w:t xml:space="preserve"> </w:t>
      </w:r>
      <w:r w:rsidR="00A86272" w:rsidRPr="008F7A84">
        <w:rPr>
          <w:rFonts w:ascii="Times New Roman" w:hAnsi="Times New Roman" w:cs="Times New Roman"/>
        </w:rPr>
        <w:tab/>
        <w:t xml:space="preserve">La recolección de datos se hizo a través del </w:t>
      </w:r>
      <w:r w:rsidR="00A86272" w:rsidRPr="001320A1">
        <w:rPr>
          <w:rFonts w:ascii="Times New Roman" w:hAnsi="Times New Roman" w:cs="Times New Roman"/>
        </w:rPr>
        <w:t>Formato de Encuesta y Examen de Conocimientos y Aplicación del Modelo de Inclusión Educativa</w:t>
      </w:r>
      <w:r w:rsidR="002C4E15" w:rsidRPr="008F7A84">
        <w:rPr>
          <w:rFonts w:ascii="Times New Roman" w:hAnsi="Times New Roman" w:cs="Times New Roman"/>
        </w:rPr>
        <w:t xml:space="preserve">, </w:t>
      </w:r>
      <w:r w:rsidR="006B66E5" w:rsidRPr="008F7A84">
        <w:rPr>
          <w:rFonts w:ascii="Times New Roman" w:hAnsi="Times New Roman" w:cs="Times New Roman"/>
        </w:rPr>
        <w:t xml:space="preserve">herramienta previamente diseñada </w:t>
      </w:r>
      <w:r w:rsidR="00010267" w:rsidRPr="008F7A84">
        <w:rPr>
          <w:rFonts w:ascii="Times New Roman" w:hAnsi="Times New Roman" w:cs="Times New Roman"/>
        </w:rPr>
        <w:t>para docentes del área de la salud</w:t>
      </w:r>
      <w:r w:rsidR="001320A1">
        <w:rPr>
          <w:rFonts w:ascii="Times New Roman" w:hAnsi="Times New Roman" w:cs="Times New Roman"/>
        </w:rPr>
        <w:t>,</w:t>
      </w:r>
      <w:r w:rsidR="00010267" w:rsidRPr="008F7A84">
        <w:rPr>
          <w:rFonts w:ascii="Times New Roman" w:hAnsi="Times New Roman" w:cs="Times New Roman"/>
        </w:rPr>
        <w:t xml:space="preserve"> </w:t>
      </w:r>
      <w:r w:rsidR="006B66E5" w:rsidRPr="008F7A84">
        <w:rPr>
          <w:rFonts w:ascii="Times New Roman" w:hAnsi="Times New Roman" w:cs="Times New Roman"/>
        </w:rPr>
        <w:t xml:space="preserve">que </w:t>
      </w:r>
      <w:r w:rsidR="00010267" w:rsidRPr="008F7A84">
        <w:rPr>
          <w:rFonts w:ascii="Times New Roman" w:hAnsi="Times New Roman" w:cs="Times New Roman"/>
        </w:rPr>
        <w:t>co</w:t>
      </w:r>
      <w:r w:rsidR="00E672FA">
        <w:rPr>
          <w:rFonts w:ascii="Times New Roman" w:hAnsi="Times New Roman" w:cs="Times New Roman"/>
        </w:rPr>
        <w:t>n</w:t>
      </w:r>
      <w:r w:rsidR="00010267" w:rsidRPr="008F7A84">
        <w:rPr>
          <w:rFonts w:ascii="Times New Roman" w:hAnsi="Times New Roman" w:cs="Times New Roman"/>
        </w:rPr>
        <w:t>sta de dos secciones: una que evalúa</w:t>
      </w:r>
      <w:r w:rsidR="002C4E15" w:rsidRPr="008F7A84">
        <w:rPr>
          <w:rFonts w:ascii="Times New Roman" w:hAnsi="Times New Roman" w:cs="Times New Roman"/>
        </w:rPr>
        <w:t xml:space="preserve"> </w:t>
      </w:r>
      <w:r w:rsidR="006B66E5" w:rsidRPr="008F7A84">
        <w:rPr>
          <w:rFonts w:ascii="Times New Roman" w:hAnsi="Times New Roman" w:cs="Times New Roman"/>
        </w:rPr>
        <w:t>el nivel de conocimientos</w:t>
      </w:r>
      <w:r w:rsidR="002C4E15" w:rsidRPr="008F7A84">
        <w:rPr>
          <w:rFonts w:ascii="Times New Roman" w:hAnsi="Times New Roman" w:cs="Times New Roman"/>
        </w:rPr>
        <w:t xml:space="preserve"> del modelo de inclusión educativa</w:t>
      </w:r>
      <w:r w:rsidR="006B66E5" w:rsidRPr="008F7A84">
        <w:rPr>
          <w:rFonts w:ascii="Times New Roman" w:hAnsi="Times New Roman" w:cs="Times New Roman"/>
        </w:rPr>
        <w:t xml:space="preserve"> y </w:t>
      </w:r>
      <w:r w:rsidR="00010267" w:rsidRPr="008F7A84">
        <w:rPr>
          <w:rFonts w:ascii="Times New Roman" w:hAnsi="Times New Roman" w:cs="Times New Roman"/>
        </w:rPr>
        <w:t xml:space="preserve">otro apartado que examina </w:t>
      </w:r>
      <w:r w:rsidR="0074007D" w:rsidRPr="008F7A84">
        <w:rPr>
          <w:rFonts w:ascii="Times New Roman" w:hAnsi="Times New Roman" w:cs="Times New Roman"/>
        </w:rPr>
        <w:t xml:space="preserve">la </w:t>
      </w:r>
      <w:r w:rsidR="006B66E5" w:rsidRPr="008F7A84">
        <w:rPr>
          <w:rFonts w:ascii="Times New Roman" w:hAnsi="Times New Roman" w:cs="Times New Roman"/>
        </w:rPr>
        <w:t>aplicación</w:t>
      </w:r>
      <w:r w:rsidR="00010267" w:rsidRPr="008F7A84">
        <w:rPr>
          <w:rFonts w:ascii="Times New Roman" w:hAnsi="Times New Roman" w:cs="Times New Roman"/>
        </w:rPr>
        <w:t xml:space="preserve"> </w:t>
      </w:r>
      <w:r w:rsidR="008F7A84" w:rsidRPr="008F7A84">
        <w:rPr>
          <w:rFonts w:ascii="Times New Roman" w:hAnsi="Times New Roman" w:cs="Times New Roman"/>
        </w:rPr>
        <w:t>de este</w:t>
      </w:r>
      <w:r w:rsidR="00010267" w:rsidRPr="008F7A84">
        <w:rPr>
          <w:rFonts w:ascii="Times New Roman" w:hAnsi="Times New Roman" w:cs="Times New Roman"/>
        </w:rPr>
        <w:t xml:space="preserve"> </w:t>
      </w:r>
      <w:r w:rsidR="008F7A84">
        <w:rPr>
          <w:rFonts w:ascii="Times New Roman" w:hAnsi="Times New Roman" w:cs="Times New Roman"/>
        </w:rPr>
        <w:t xml:space="preserve">modelo </w:t>
      </w:r>
      <w:r w:rsidR="00010267" w:rsidRPr="008F7A84">
        <w:rPr>
          <w:rFonts w:ascii="Times New Roman" w:hAnsi="Times New Roman" w:cs="Times New Roman"/>
        </w:rPr>
        <w:t>a través de estrategias inclusivas</w:t>
      </w:r>
      <w:r w:rsidR="006B66E5" w:rsidRPr="008F7A84">
        <w:rPr>
          <w:rFonts w:ascii="Times New Roman" w:hAnsi="Times New Roman" w:cs="Times New Roman"/>
        </w:rPr>
        <w:t xml:space="preserve"> </w:t>
      </w:r>
      <w:r w:rsidR="007C21BA" w:rsidRPr="008F7A84">
        <w:rPr>
          <w:rFonts w:ascii="Times New Roman" w:hAnsi="Times New Roman" w:cs="Times New Roman"/>
        </w:rPr>
        <w:t>(</w:t>
      </w:r>
      <w:r w:rsidR="00010267" w:rsidRPr="008F7A84">
        <w:rPr>
          <w:rFonts w:ascii="Times New Roman" w:hAnsi="Times New Roman" w:cs="Times New Roman"/>
        </w:rPr>
        <w:t>el</w:t>
      </w:r>
      <w:r w:rsidR="006B66E5" w:rsidRPr="008F7A84">
        <w:rPr>
          <w:rFonts w:ascii="Times New Roman" w:hAnsi="Times New Roman" w:cs="Times New Roman"/>
        </w:rPr>
        <w:t xml:space="preserve"> grado de confiabilidad</w:t>
      </w:r>
      <w:r w:rsidR="007C21BA" w:rsidRPr="008F7A84">
        <w:rPr>
          <w:rFonts w:ascii="Times New Roman" w:hAnsi="Times New Roman" w:cs="Times New Roman"/>
        </w:rPr>
        <w:t xml:space="preserve"> </w:t>
      </w:r>
      <w:r w:rsidR="00010267" w:rsidRPr="008F7A84">
        <w:rPr>
          <w:rFonts w:ascii="Times New Roman" w:hAnsi="Times New Roman" w:cs="Times New Roman"/>
        </w:rPr>
        <w:t xml:space="preserve">del instrumento </w:t>
      </w:r>
      <w:r w:rsidR="001320A1">
        <w:rPr>
          <w:rFonts w:ascii="Times New Roman" w:hAnsi="Times New Roman" w:cs="Times New Roman"/>
        </w:rPr>
        <w:t>fue</w:t>
      </w:r>
      <w:r w:rsidR="006B66E5" w:rsidRPr="008F7A84">
        <w:rPr>
          <w:rFonts w:ascii="Times New Roman" w:hAnsi="Times New Roman" w:cs="Times New Roman"/>
        </w:rPr>
        <w:t xml:space="preserve"> de 0.92 de </w:t>
      </w:r>
      <w:r w:rsidR="001320A1">
        <w:rPr>
          <w:rFonts w:ascii="Times New Roman" w:hAnsi="Times New Roman" w:cs="Times New Roman"/>
        </w:rPr>
        <w:t>a</w:t>
      </w:r>
      <w:r w:rsidR="006B66E5" w:rsidRPr="008F7A84">
        <w:rPr>
          <w:rFonts w:ascii="Times New Roman" w:hAnsi="Times New Roman" w:cs="Times New Roman"/>
        </w:rPr>
        <w:t>lfa de Cronbach)</w:t>
      </w:r>
      <w:r w:rsidR="00A86272" w:rsidRPr="008F7A84">
        <w:rPr>
          <w:rFonts w:ascii="Times New Roman" w:hAnsi="Times New Roman" w:cs="Times New Roman"/>
        </w:rPr>
        <w:t xml:space="preserve">. En un primer momento se obtuvo información del personal académico que cursó el </w:t>
      </w:r>
      <w:r w:rsidR="00A86272" w:rsidRPr="001320A1">
        <w:rPr>
          <w:rFonts w:ascii="Times New Roman" w:hAnsi="Times New Roman" w:cs="Times New Roman"/>
        </w:rPr>
        <w:t>Programa del Modelo de Inclusión Educativa</w:t>
      </w:r>
      <w:r w:rsidR="00A86272" w:rsidRPr="008F7A84">
        <w:rPr>
          <w:rFonts w:ascii="Times New Roman" w:hAnsi="Times New Roman" w:cs="Times New Roman"/>
        </w:rPr>
        <w:t xml:space="preserve"> </w:t>
      </w:r>
      <w:r w:rsidR="007C21BA" w:rsidRPr="008F7A84">
        <w:rPr>
          <w:rFonts w:ascii="Times New Roman" w:hAnsi="Times New Roman" w:cs="Times New Roman"/>
        </w:rPr>
        <w:t>(</w:t>
      </w:r>
      <w:r w:rsidR="00A86272" w:rsidRPr="008F7A84">
        <w:rPr>
          <w:rFonts w:ascii="Times New Roman" w:hAnsi="Times New Roman" w:cs="Times New Roman"/>
        </w:rPr>
        <w:t>respecto a sus niveles de conocimiento de este modelo y de estrategias inclusivas</w:t>
      </w:r>
      <w:r w:rsidR="007C21BA" w:rsidRPr="008F7A84">
        <w:rPr>
          <w:rFonts w:ascii="Times New Roman" w:hAnsi="Times New Roman" w:cs="Times New Roman"/>
        </w:rPr>
        <w:t>)</w:t>
      </w:r>
      <w:r w:rsidR="00A86272" w:rsidRPr="008F7A84">
        <w:rPr>
          <w:rFonts w:ascii="Times New Roman" w:hAnsi="Times New Roman" w:cs="Times New Roman"/>
        </w:rPr>
        <w:t xml:space="preserve"> antes de </w:t>
      </w:r>
      <w:r w:rsidR="001320A1">
        <w:rPr>
          <w:rFonts w:ascii="Times New Roman" w:hAnsi="Times New Roman" w:cs="Times New Roman"/>
        </w:rPr>
        <w:t>su</w:t>
      </w:r>
      <w:r w:rsidR="00A86272" w:rsidRPr="008F7A84">
        <w:rPr>
          <w:rFonts w:ascii="Times New Roman" w:hAnsi="Times New Roman" w:cs="Times New Roman"/>
        </w:rPr>
        <w:t xml:space="preserve"> implementación. Posterior a </w:t>
      </w:r>
      <w:r w:rsidR="001320A1">
        <w:rPr>
          <w:rFonts w:ascii="Times New Roman" w:hAnsi="Times New Roman" w:cs="Times New Roman"/>
        </w:rPr>
        <w:t>la</w:t>
      </w:r>
      <w:r w:rsidR="00A86272" w:rsidRPr="008F7A84">
        <w:rPr>
          <w:rFonts w:ascii="Times New Roman" w:hAnsi="Times New Roman" w:cs="Times New Roman"/>
        </w:rPr>
        <w:t xml:space="preserve"> participación en el programa</w:t>
      </w:r>
      <w:r w:rsidR="001320A1">
        <w:rPr>
          <w:rFonts w:ascii="Times New Roman" w:hAnsi="Times New Roman" w:cs="Times New Roman"/>
        </w:rPr>
        <w:t>,</w:t>
      </w:r>
      <w:r w:rsidR="00A86272" w:rsidRPr="008F7A84">
        <w:rPr>
          <w:rFonts w:ascii="Times New Roman" w:hAnsi="Times New Roman" w:cs="Times New Roman"/>
        </w:rPr>
        <w:t xml:space="preserve"> se les aplicó de nuevo est</w:t>
      </w:r>
      <w:r w:rsidR="001320A1">
        <w:rPr>
          <w:rFonts w:ascii="Times New Roman" w:hAnsi="Times New Roman" w:cs="Times New Roman"/>
        </w:rPr>
        <w:t>a</w:t>
      </w:r>
      <w:r w:rsidR="00A86272" w:rsidRPr="008F7A84">
        <w:rPr>
          <w:rFonts w:ascii="Times New Roman" w:hAnsi="Times New Roman" w:cs="Times New Roman"/>
        </w:rPr>
        <w:t xml:space="preserve"> encuesta y examen para verificar los efectos. Tanto la</w:t>
      </w:r>
      <w:r w:rsidR="006B2EAA" w:rsidRPr="008F7A84">
        <w:rPr>
          <w:rFonts w:ascii="Times New Roman" w:hAnsi="Times New Roman" w:cs="Times New Roman"/>
        </w:rPr>
        <w:t xml:space="preserve"> </w:t>
      </w:r>
      <w:r w:rsidR="00A86272" w:rsidRPr="008F7A84">
        <w:rPr>
          <w:rFonts w:ascii="Times New Roman" w:hAnsi="Times New Roman" w:cs="Times New Roman"/>
        </w:rPr>
        <w:t>aplicaci</w:t>
      </w:r>
      <w:r w:rsidR="006B2EAA" w:rsidRPr="008F7A84">
        <w:rPr>
          <w:rFonts w:ascii="Times New Roman" w:hAnsi="Times New Roman" w:cs="Times New Roman"/>
        </w:rPr>
        <w:t>ón</w:t>
      </w:r>
      <w:r w:rsidR="00A86272" w:rsidRPr="008F7A84">
        <w:rPr>
          <w:rFonts w:ascii="Times New Roman" w:hAnsi="Times New Roman" w:cs="Times New Roman"/>
        </w:rPr>
        <w:t xml:space="preserve"> de</w:t>
      </w:r>
      <w:r w:rsidR="006B2EAA" w:rsidRPr="008F7A84">
        <w:rPr>
          <w:rFonts w:ascii="Times New Roman" w:hAnsi="Times New Roman" w:cs="Times New Roman"/>
        </w:rPr>
        <w:t>l</w:t>
      </w:r>
      <w:r w:rsidR="00A86272" w:rsidRPr="008F7A84">
        <w:rPr>
          <w:rFonts w:ascii="Times New Roman" w:hAnsi="Times New Roman" w:cs="Times New Roman"/>
        </w:rPr>
        <w:t xml:space="preserve"> instrumento como del programa se realizaron por medio de correos electrónicos y plataformas digitales de la UADY.</w:t>
      </w:r>
    </w:p>
    <w:p w14:paraId="2FC66D7A" w14:textId="362E4B4E" w:rsidR="00A54122" w:rsidRDefault="00EE3F4F" w:rsidP="00A23AB7">
      <w:pPr>
        <w:spacing w:line="360" w:lineRule="auto"/>
        <w:jc w:val="both"/>
        <w:rPr>
          <w:rFonts w:ascii="Times New Roman" w:hAnsi="Times New Roman" w:cs="Times New Roman"/>
        </w:rPr>
      </w:pPr>
      <w:r>
        <w:rPr>
          <w:rFonts w:ascii="Times New Roman" w:hAnsi="Times New Roman" w:cs="Times New Roman"/>
        </w:rPr>
        <w:t xml:space="preserve"> </w:t>
      </w:r>
      <w:r w:rsidR="00A86272" w:rsidRPr="008F7A84">
        <w:rPr>
          <w:rFonts w:ascii="Times New Roman" w:hAnsi="Times New Roman" w:cs="Times New Roman"/>
        </w:rPr>
        <w:tab/>
        <w:t>La implementación del programa se llevó a cabo durante el per</w:t>
      </w:r>
      <w:r w:rsidR="00C451E4">
        <w:rPr>
          <w:rFonts w:ascii="Times New Roman" w:hAnsi="Times New Roman" w:cs="Times New Roman"/>
        </w:rPr>
        <w:t>i</w:t>
      </w:r>
      <w:r w:rsidR="00A86272" w:rsidRPr="008F7A84">
        <w:rPr>
          <w:rFonts w:ascii="Times New Roman" w:hAnsi="Times New Roman" w:cs="Times New Roman"/>
        </w:rPr>
        <w:t xml:space="preserve">odo de abril a junio del 2022, </w:t>
      </w:r>
      <w:r w:rsidR="00C451E4">
        <w:rPr>
          <w:rFonts w:ascii="Times New Roman" w:hAnsi="Times New Roman" w:cs="Times New Roman"/>
        </w:rPr>
        <w:t xml:space="preserve">y estuvo conformado por </w:t>
      </w:r>
      <w:r w:rsidR="00A23AB7">
        <w:rPr>
          <w:rFonts w:ascii="Times New Roman" w:hAnsi="Times New Roman" w:cs="Times New Roman"/>
        </w:rPr>
        <w:t xml:space="preserve">cuatro módulos </w:t>
      </w:r>
      <w:r w:rsidR="0073457D">
        <w:rPr>
          <w:rFonts w:ascii="Times New Roman" w:hAnsi="Times New Roman" w:cs="Times New Roman"/>
        </w:rPr>
        <w:t>en donde se abordaron los siguientes temas:</w:t>
      </w:r>
    </w:p>
    <w:p w14:paraId="16C64AE7" w14:textId="3EE31F66" w:rsidR="00A23AB7" w:rsidRDefault="0073457D" w:rsidP="0073457D">
      <w:pPr>
        <w:pStyle w:val="Prrafodelista"/>
        <w:numPr>
          <w:ilvl w:val="0"/>
          <w:numId w:val="4"/>
        </w:numPr>
        <w:spacing w:line="360" w:lineRule="auto"/>
        <w:jc w:val="both"/>
        <w:rPr>
          <w:rFonts w:ascii="Times New Roman" w:hAnsi="Times New Roman" w:cs="Times New Roman"/>
        </w:rPr>
      </w:pPr>
      <w:r>
        <w:rPr>
          <w:rFonts w:ascii="Times New Roman" w:hAnsi="Times New Roman" w:cs="Times New Roman"/>
        </w:rPr>
        <w:t xml:space="preserve">Módulo 1: </w:t>
      </w:r>
      <w:r w:rsidR="00A23AB7">
        <w:rPr>
          <w:rFonts w:ascii="Times New Roman" w:hAnsi="Times New Roman" w:cs="Times New Roman"/>
        </w:rPr>
        <w:t>El modelo de inclusión educativa.</w:t>
      </w:r>
    </w:p>
    <w:p w14:paraId="490AA02A" w14:textId="3512B4CE" w:rsidR="00A23AB7" w:rsidRDefault="0073457D" w:rsidP="0073457D">
      <w:pPr>
        <w:pStyle w:val="Prrafodelista"/>
        <w:numPr>
          <w:ilvl w:val="0"/>
          <w:numId w:val="4"/>
        </w:numPr>
        <w:spacing w:line="360" w:lineRule="auto"/>
        <w:jc w:val="both"/>
        <w:rPr>
          <w:rFonts w:ascii="Times New Roman" w:hAnsi="Times New Roman" w:cs="Times New Roman"/>
        </w:rPr>
      </w:pPr>
      <w:r>
        <w:rPr>
          <w:rFonts w:ascii="Times New Roman" w:hAnsi="Times New Roman" w:cs="Times New Roman"/>
        </w:rPr>
        <w:t xml:space="preserve">Módulo 2: </w:t>
      </w:r>
      <w:r w:rsidR="00A23AB7">
        <w:rPr>
          <w:rFonts w:ascii="Times New Roman" w:hAnsi="Times New Roman" w:cs="Times New Roman"/>
        </w:rPr>
        <w:t>La legislación educativa en México y Yucatán.</w:t>
      </w:r>
    </w:p>
    <w:p w14:paraId="1E29B0FB" w14:textId="571473CC" w:rsidR="0073457D" w:rsidRDefault="0073457D" w:rsidP="0073457D">
      <w:pPr>
        <w:pStyle w:val="Prrafodelista"/>
        <w:numPr>
          <w:ilvl w:val="0"/>
          <w:numId w:val="4"/>
        </w:numPr>
        <w:spacing w:line="360" w:lineRule="auto"/>
        <w:jc w:val="both"/>
        <w:rPr>
          <w:rFonts w:ascii="Times New Roman" w:hAnsi="Times New Roman" w:cs="Times New Roman"/>
        </w:rPr>
      </w:pPr>
      <w:r>
        <w:rPr>
          <w:rFonts w:ascii="Times New Roman" w:hAnsi="Times New Roman" w:cs="Times New Roman"/>
        </w:rPr>
        <w:t xml:space="preserve">Módulo 3: </w:t>
      </w:r>
      <w:r w:rsidRPr="0073457D">
        <w:rPr>
          <w:rFonts w:ascii="Times New Roman" w:hAnsi="Times New Roman" w:cs="Times New Roman"/>
        </w:rPr>
        <w:t xml:space="preserve">La familia y la sociedad como elementos esenciales del </w:t>
      </w:r>
      <w:r>
        <w:rPr>
          <w:rFonts w:ascii="Times New Roman" w:hAnsi="Times New Roman" w:cs="Times New Roman"/>
        </w:rPr>
        <w:t>m</w:t>
      </w:r>
      <w:r w:rsidRPr="0073457D">
        <w:rPr>
          <w:rFonts w:ascii="Times New Roman" w:hAnsi="Times New Roman" w:cs="Times New Roman"/>
        </w:rPr>
        <w:t xml:space="preserve">odelo de </w:t>
      </w:r>
      <w:r>
        <w:rPr>
          <w:rFonts w:ascii="Times New Roman" w:hAnsi="Times New Roman" w:cs="Times New Roman"/>
        </w:rPr>
        <w:t>i</w:t>
      </w:r>
      <w:r w:rsidRPr="0073457D">
        <w:rPr>
          <w:rFonts w:ascii="Times New Roman" w:hAnsi="Times New Roman" w:cs="Times New Roman"/>
        </w:rPr>
        <w:t xml:space="preserve">nclusión </w:t>
      </w:r>
      <w:r>
        <w:rPr>
          <w:rFonts w:ascii="Times New Roman" w:hAnsi="Times New Roman" w:cs="Times New Roman"/>
        </w:rPr>
        <w:t>e</w:t>
      </w:r>
      <w:r w:rsidRPr="0073457D">
        <w:rPr>
          <w:rFonts w:ascii="Times New Roman" w:hAnsi="Times New Roman" w:cs="Times New Roman"/>
        </w:rPr>
        <w:t>ducativa</w:t>
      </w:r>
      <w:r>
        <w:rPr>
          <w:rFonts w:ascii="Times New Roman" w:hAnsi="Times New Roman" w:cs="Times New Roman"/>
        </w:rPr>
        <w:t>.</w:t>
      </w:r>
    </w:p>
    <w:p w14:paraId="5389E1A8" w14:textId="646E96B5" w:rsidR="004A1779" w:rsidRDefault="0073457D" w:rsidP="004A1779">
      <w:pPr>
        <w:pStyle w:val="Prrafodelista"/>
        <w:numPr>
          <w:ilvl w:val="0"/>
          <w:numId w:val="4"/>
        </w:numPr>
        <w:spacing w:line="360" w:lineRule="auto"/>
        <w:jc w:val="both"/>
        <w:rPr>
          <w:rFonts w:ascii="Times New Roman" w:hAnsi="Times New Roman" w:cs="Times New Roman"/>
        </w:rPr>
      </w:pPr>
      <w:r>
        <w:rPr>
          <w:rFonts w:ascii="Times New Roman" w:hAnsi="Times New Roman" w:cs="Times New Roman"/>
        </w:rPr>
        <w:t xml:space="preserve">Módulo 4: Estrategias de inclusión educativa. </w:t>
      </w:r>
    </w:p>
    <w:p w14:paraId="0198969E" w14:textId="77777777" w:rsidR="00A54122" w:rsidRPr="00A54122" w:rsidRDefault="00A54122" w:rsidP="00A54122">
      <w:pPr>
        <w:pStyle w:val="Prrafodelista"/>
        <w:spacing w:line="360" w:lineRule="auto"/>
        <w:jc w:val="both"/>
        <w:rPr>
          <w:rFonts w:ascii="Times New Roman" w:hAnsi="Times New Roman" w:cs="Times New Roman"/>
        </w:rPr>
      </w:pPr>
    </w:p>
    <w:p w14:paraId="2E431A33" w14:textId="668BB7FC" w:rsidR="00A86272" w:rsidRPr="0073457D" w:rsidRDefault="0073457D" w:rsidP="0073457D">
      <w:pPr>
        <w:pStyle w:val="Prrafodelista"/>
        <w:spacing w:line="360" w:lineRule="auto"/>
        <w:ind w:left="0"/>
        <w:jc w:val="both"/>
        <w:rPr>
          <w:rFonts w:ascii="Times New Roman" w:hAnsi="Times New Roman" w:cs="Times New Roman"/>
        </w:rPr>
      </w:pPr>
      <w:r>
        <w:rPr>
          <w:rFonts w:ascii="Times New Roman" w:hAnsi="Times New Roman" w:cs="Times New Roman"/>
        </w:rPr>
        <w:tab/>
        <w:t>Estos módulos se</w:t>
      </w:r>
      <w:r w:rsidR="00A86272" w:rsidRPr="0073457D">
        <w:rPr>
          <w:rFonts w:ascii="Times New Roman" w:hAnsi="Times New Roman" w:cs="Times New Roman"/>
        </w:rPr>
        <w:t xml:space="preserve"> impartieron </w:t>
      </w:r>
      <w:r>
        <w:rPr>
          <w:rFonts w:ascii="Times New Roman" w:hAnsi="Times New Roman" w:cs="Times New Roman"/>
        </w:rPr>
        <w:t>de manera</w:t>
      </w:r>
      <w:r w:rsidR="00A86272" w:rsidRPr="0073457D">
        <w:rPr>
          <w:rFonts w:ascii="Times New Roman" w:hAnsi="Times New Roman" w:cs="Times New Roman"/>
        </w:rPr>
        <w:t xml:space="preserve"> virtual asincrónica. Antes de su inicio</w:t>
      </w:r>
      <w:r>
        <w:rPr>
          <w:rFonts w:ascii="Times New Roman" w:hAnsi="Times New Roman" w:cs="Times New Roman"/>
        </w:rPr>
        <w:t>,</w:t>
      </w:r>
      <w:r w:rsidR="00A86272" w:rsidRPr="0073457D">
        <w:rPr>
          <w:rFonts w:ascii="Times New Roman" w:hAnsi="Times New Roman" w:cs="Times New Roman"/>
        </w:rPr>
        <w:t xml:space="preserve"> se envió por </w:t>
      </w:r>
      <w:r w:rsidR="00A23AB7" w:rsidRPr="0073457D">
        <w:rPr>
          <w:rFonts w:ascii="Times New Roman" w:hAnsi="Times New Roman" w:cs="Times New Roman"/>
        </w:rPr>
        <w:t>medios</w:t>
      </w:r>
      <w:r w:rsidR="00A86272" w:rsidRPr="0073457D">
        <w:rPr>
          <w:rFonts w:ascii="Times New Roman" w:hAnsi="Times New Roman" w:cs="Times New Roman"/>
        </w:rPr>
        <w:t xml:space="preserve"> electrónic</w:t>
      </w:r>
      <w:r w:rsidR="00A23AB7" w:rsidRPr="0073457D">
        <w:rPr>
          <w:rFonts w:ascii="Times New Roman" w:hAnsi="Times New Roman" w:cs="Times New Roman"/>
        </w:rPr>
        <w:t>os</w:t>
      </w:r>
      <w:r w:rsidR="00A86272" w:rsidRPr="0073457D">
        <w:rPr>
          <w:rFonts w:ascii="Times New Roman" w:hAnsi="Times New Roman" w:cs="Times New Roman"/>
        </w:rPr>
        <w:t xml:space="preserve"> un </w:t>
      </w:r>
      <w:r w:rsidR="00C451E4" w:rsidRPr="0073457D">
        <w:rPr>
          <w:rFonts w:ascii="Times New Roman" w:hAnsi="Times New Roman" w:cs="Times New Roman"/>
        </w:rPr>
        <w:t xml:space="preserve">consentimiento informado y </w:t>
      </w:r>
      <w:r w:rsidR="00C451E4">
        <w:rPr>
          <w:rFonts w:ascii="Times New Roman" w:hAnsi="Times New Roman" w:cs="Times New Roman"/>
        </w:rPr>
        <w:t xml:space="preserve">una </w:t>
      </w:r>
      <w:r w:rsidR="00C451E4" w:rsidRPr="0073457D">
        <w:rPr>
          <w:rFonts w:ascii="Times New Roman" w:hAnsi="Times New Roman" w:cs="Times New Roman"/>
        </w:rPr>
        <w:t xml:space="preserve">carta de confidencialidad a </w:t>
      </w:r>
      <w:r w:rsidR="00A86272" w:rsidRPr="0073457D">
        <w:rPr>
          <w:rFonts w:ascii="Times New Roman" w:hAnsi="Times New Roman" w:cs="Times New Roman"/>
        </w:rPr>
        <w:t xml:space="preserve">los docentes que aceptaron participar en el programa. Una vez firmado, se obtuvieron </w:t>
      </w:r>
      <w:r w:rsidR="008C5DF1" w:rsidRPr="0073457D">
        <w:rPr>
          <w:rFonts w:ascii="Times New Roman" w:hAnsi="Times New Roman" w:cs="Times New Roman"/>
        </w:rPr>
        <w:t xml:space="preserve">los </w:t>
      </w:r>
      <w:r w:rsidR="00A86272" w:rsidRPr="0073457D">
        <w:rPr>
          <w:rFonts w:ascii="Times New Roman" w:hAnsi="Times New Roman" w:cs="Times New Roman"/>
        </w:rPr>
        <w:t xml:space="preserve">datos del conocimiento de los docentes acerca del </w:t>
      </w:r>
      <w:r w:rsidR="008C5DF1" w:rsidRPr="0073457D">
        <w:rPr>
          <w:rFonts w:ascii="Times New Roman" w:hAnsi="Times New Roman" w:cs="Times New Roman"/>
        </w:rPr>
        <w:t>m</w:t>
      </w:r>
      <w:r w:rsidR="00A86272" w:rsidRPr="0073457D">
        <w:rPr>
          <w:rFonts w:ascii="Times New Roman" w:hAnsi="Times New Roman" w:cs="Times New Roman"/>
        </w:rPr>
        <w:t xml:space="preserve">odelo </w:t>
      </w:r>
      <w:r w:rsidR="008C5DF1" w:rsidRPr="0073457D">
        <w:rPr>
          <w:rFonts w:ascii="Times New Roman" w:hAnsi="Times New Roman" w:cs="Times New Roman"/>
        </w:rPr>
        <w:t xml:space="preserve">de </w:t>
      </w:r>
      <w:r w:rsidR="00C11BBD" w:rsidRPr="0073457D">
        <w:rPr>
          <w:rFonts w:ascii="Times New Roman" w:hAnsi="Times New Roman" w:cs="Times New Roman"/>
        </w:rPr>
        <w:t>inclusión mediante</w:t>
      </w:r>
      <w:r w:rsidR="00A86272" w:rsidRPr="0073457D">
        <w:rPr>
          <w:rFonts w:ascii="Times New Roman" w:hAnsi="Times New Roman" w:cs="Times New Roman"/>
        </w:rPr>
        <w:t xml:space="preserve"> el </w:t>
      </w:r>
      <w:r w:rsidR="00E672FA">
        <w:rPr>
          <w:rFonts w:ascii="Times New Roman" w:hAnsi="Times New Roman" w:cs="Times New Roman"/>
        </w:rPr>
        <w:t>formato</w:t>
      </w:r>
      <w:r w:rsidR="00A86272" w:rsidRPr="0073457D">
        <w:rPr>
          <w:rFonts w:ascii="Times New Roman" w:hAnsi="Times New Roman" w:cs="Times New Roman"/>
        </w:rPr>
        <w:t xml:space="preserve"> de encuesta y examen.</w:t>
      </w:r>
      <w:r w:rsidR="00EE3F4F">
        <w:rPr>
          <w:rFonts w:ascii="Times New Roman" w:hAnsi="Times New Roman" w:cs="Times New Roman"/>
        </w:rPr>
        <w:t xml:space="preserve"> </w:t>
      </w:r>
    </w:p>
    <w:p w14:paraId="28565155" w14:textId="0504EEAA" w:rsidR="003243A2" w:rsidRDefault="00EE3F4F" w:rsidP="008F7A84">
      <w:pPr>
        <w:spacing w:line="360" w:lineRule="auto"/>
        <w:jc w:val="both"/>
        <w:rPr>
          <w:rFonts w:ascii="Times New Roman" w:hAnsi="Times New Roman" w:cs="Times New Roman"/>
        </w:rPr>
      </w:pPr>
      <w:r>
        <w:rPr>
          <w:rFonts w:ascii="Times New Roman" w:hAnsi="Times New Roman" w:cs="Times New Roman"/>
        </w:rPr>
        <w:t xml:space="preserve"> </w:t>
      </w:r>
      <w:r w:rsidR="00A86272" w:rsidRPr="008F7A84">
        <w:rPr>
          <w:rFonts w:ascii="Times New Roman" w:hAnsi="Times New Roman" w:cs="Times New Roman"/>
        </w:rPr>
        <w:tab/>
        <w:t xml:space="preserve"> </w:t>
      </w:r>
    </w:p>
    <w:p w14:paraId="08EFB5B8" w14:textId="77777777" w:rsidR="00080778" w:rsidRDefault="00080778" w:rsidP="008F7A84">
      <w:pPr>
        <w:spacing w:line="360" w:lineRule="auto"/>
        <w:jc w:val="both"/>
        <w:rPr>
          <w:rFonts w:ascii="Times New Roman" w:hAnsi="Times New Roman" w:cs="Times New Roman"/>
        </w:rPr>
      </w:pPr>
    </w:p>
    <w:p w14:paraId="796AD82D" w14:textId="77777777" w:rsidR="00080778" w:rsidRDefault="00080778" w:rsidP="008F7A84">
      <w:pPr>
        <w:spacing w:line="360" w:lineRule="auto"/>
        <w:jc w:val="both"/>
        <w:rPr>
          <w:rFonts w:ascii="Times New Roman" w:hAnsi="Times New Roman" w:cs="Times New Roman"/>
        </w:rPr>
      </w:pPr>
    </w:p>
    <w:p w14:paraId="3C2E645E" w14:textId="77777777" w:rsidR="00080778" w:rsidRDefault="00080778" w:rsidP="008F7A84">
      <w:pPr>
        <w:spacing w:line="360" w:lineRule="auto"/>
        <w:jc w:val="both"/>
        <w:rPr>
          <w:rFonts w:ascii="Times New Roman" w:hAnsi="Times New Roman" w:cs="Times New Roman"/>
        </w:rPr>
      </w:pPr>
    </w:p>
    <w:p w14:paraId="1156DFD5" w14:textId="77777777" w:rsidR="00080778" w:rsidRPr="008F7A84" w:rsidRDefault="00080778" w:rsidP="008F7A84">
      <w:pPr>
        <w:spacing w:line="360" w:lineRule="auto"/>
        <w:jc w:val="both"/>
        <w:rPr>
          <w:rFonts w:ascii="Times New Roman" w:hAnsi="Times New Roman" w:cs="Times New Roman"/>
        </w:rPr>
      </w:pPr>
    </w:p>
    <w:p w14:paraId="5F50F2EA" w14:textId="4CD5B1AA" w:rsidR="00A86272" w:rsidRPr="00080778" w:rsidRDefault="00A86272" w:rsidP="00080778">
      <w:pPr>
        <w:spacing w:line="360" w:lineRule="auto"/>
        <w:jc w:val="center"/>
        <w:rPr>
          <w:rFonts w:ascii="Times New Roman" w:hAnsi="Times New Roman" w:cs="Times New Roman"/>
          <w:b/>
          <w:bCs/>
          <w:sz w:val="28"/>
          <w:szCs w:val="28"/>
        </w:rPr>
      </w:pPr>
      <w:r w:rsidRPr="00080778">
        <w:rPr>
          <w:rFonts w:ascii="Times New Roman" w:hAnsi="Times New Roman" w:cs="Times New Roman"/>
          <w:b/>
          <w:bCs/>
          <w:sz w:val="28"/>
          <w:szCs w:val="28"/>
        </w:rPr>
        <w:lastRenderedPageBreak/>
        <w:t>Análisis de los datos</w:t>
      </w:r>
    </w:p>
    <w:p w14:paraId="1DBA9736" w14:textId="77777777" w:rsidR="00C451E4" w:rsidRDefault="00EE3F4F" w:rsidP="008F7A84">
      <w:pPr>
        <w:spacing w:line="360" w:lineRule="auto"/>
        <w:jc w:val="both"/>
        <w:rPr>
          <w:rFonts w:ascii="Times New Roman" w:hAnsi="Times New Roman" w:cs="Times New Roman"/>
        </w:rPr>
      </w:pPr>
      <w:r>
        <w:rPr>
          <w:rFonts w:ascii="Times New Roman" w:hAnsi="Times New Roman" w:cs="Times New Roman"/>
        </w:rPr>
        <w:t xml:space="preserve"> </w:t>
      </w:r>
      <w:r w:rsidR="00A86272" w:rsidRPr="008F7A84">
        <w:rPr>
          <w:rFonts w:ascii="Times New Roman" w:hAnsi="Times New Roman" w:cs="Times New Roman"/>
        </w:rPr>
        <w:tab/>
        <w:t xml:space="preserve">Una vez que el docente </w:t>
      </w:r>
      <w:r w:rsidR="00C451E4">
        <w:rPr>
          <w:rFonts w:ascii="Times New Roman" w:hAnsi="Times New Roman" w:cs="Times New Roman"/>
        </w:rPr>
        <w:t>llenó</w:t>
      </w:r>
      <w:r w:rsidR="00A86272" w:rsidRPr="008F7A84">
        <w:rPr>
          <w:rFonts w:ascii="Times New Roman" w:hAnsi="Times New Roman" w:cs="Times New Roman"/>
        </w:rPr>
        <w:t xml:space="preserve"> el instrumento</w:t>
      </w:r>
      <w:r w:rsidR="00C451E4">
        <w:rPr>
          <w:rFonts w:ascii="Times New Roman" w:hAnsi="Times New Roman" w:cs="Times New Roman"/>
        </w:rPr>
        <w:t>,</w:t>
      </w:r>
      <w:r w:rsidR="00A86272" w:rsidRPr="008F7A84">
        <w:rPr>
          <w:rFonts w:ascii="Times New Roman" w:hAnsi="Times New Roman" w:cs="Times New Roman"/>
        </w:rPr>
        <w:t xml:space="preserve"> se p</w:t>
      </w:r>
      <w:r w:rsidR="000827C1" w:rsidRPr="008F7A84">
        <w:rPr>
          <w:rFonts w:ascii="Times New Roman" w:hAnsi="Times New Roman" w:cs="Times New Roman"/>
        </w:rPr>
        <w:t>rocedió</w:t>
      </w:r>
      <w:r w:rsidR="00A86272" w:rsidRPr="008F7A84">
        <w:rPr>
          <w:rFonts w:ascii="Times New Roman" w:hAnsi="Times New Roman" w:cs="Times New Roman"/>
        </w:rPr>
        <w:t xml:space="preserve"> a determinar la puntuación obtenida de la siguiente manera. Sus datos personales únicamente se registraron en la base de datos</w:t>
      </w:r>
      <w:r w:rsidR="00C451E4">
        <w:rPr>
          <w:rFonts w:ascii="Times New Roman" w:hAnsi="Times New Roman" w:cs="Times New Roman"/>
        </w:rPr>
        <w:t>,</w:t>
      </w:r>
      <w:r w:rsidR="00A86272" w:rsidRPr="008F7A84">
        <w:rPr>
          <w:rFonts w:ascii="Times New Roman" w:hAnsi="Times New Roman" w:cs="Times New Roman"/>
        </w:rPr>
        <w:t xml:space="preserve"> y no poseían un puntaje.</w:t>
      </w:r>
      <w:r w:rsidR="00E672FA">
        <w:rPr>
          <w:rFonts w:ascii="Times New Roman" w:hAnsi="Times New Roman" w:cs="Times New Roman"/>
        </w:rPr>
        <w:t xml:space="preserve"> En</w:t>
      </w:r>
      <w:r w:rsidR="00A86272" w:rsidRPr="008F7A84">
        <w:rPr>
          <w:rFonts w:ascii="Times New Roman" w:hAnsi="Times New Roman" w:cs="Times New Roman"/>
        </w:rPr>
        <w:t xml:space="preserve"> </w:t>
      </w:r>
      <w:r w:rsidR="0074007D" w:rsidRPr="008F7A84">
        <w:rPr>
          <w:rFonts w:ascii="Times New Roman" w:hAnsi="Times New Roman" w:cs="Times New Roman"/>
        </w:rPr>
        <w:t xml:space="preserve">la </w:t>
      </w:r>
      <w:r w:rsidR="00E672FA">
        <w:rPr>
          <w:rFonts w:ascii="Times New Roman" w:hAnsi="Times New Roman" w:cs="Times New Roman"/>
        </w:rPr>
        <w:t xml:space="preserve">primera </w:t>
      </w:r>
      <w:r w:rsidR="0074007D" w:rsidRPr="008F7A84">
        <w:rPr>
          <w:rFonts w:ascii="Times New Roman" w:hAnsi="Times New Roman" w:cs="Times New Roman"/>
        </w:rPr>
        <w:t>sección de</w:t>
      </w:r>
      <w:r w:rsidR="00A86272" w:rsidRPr="008F7A84">
        <w:rPr>
          <w:rFonts w:ascii="Times New Roman" w:hAnsi="Times New Roman" w:cs="Times New Roman"/>
        </w:rPr>
        <w:t xml:space="preserve"> examen de conocimientos cada reactivo tenía tres incisos como probables respuestas</w:t>
      </w:r>
      <w:r w:rsidR="00C451E4">
        <w:rPr>
          <w:rFonts w:ascii="Times New Roman" w:hAnsi="Times New Roman" w:cs="Times New Roman"/>
        </w:rPr>
        <w:t>,</w:t>
      </w:r>
      <w:r w:rsidR="00A86272" w:rsidRPr="008F7A84">
        <w:rPr>
          <w:rFonts w:ascii="Times New Roman" w:hAnsi="Times New Roman" w:cs="Times New Roman"/>
        </w:rPr>
        <w:t xml:space="preserve"> de l</w:t>
      </w:r>
      <w:r w:rsidR="00C451E4">
        <w:rPr>
          <w:rFonts w:ascii="Times New Roman" w:hAnsi="Times New Roman" w:cs="Times New Roman"/>
        </w:rPr>
        <w:t>a</w:t>
      </w:r>
      <w:r w:rsidR="00A86272" w:rsidRPr="008F7A84">
        <w:rPr>
          <w:rFonts w:ascii="Times New Roman" w:hAnsi="Times New Roman" w:cs="Times New Roman"/>
        </w:rPr>
        <w:t>s cuales solo un</w:t>
      </w:r>
      <w:r w:rsidR="00C451E4">
        <w:rPr>
          <w:rFonts w:ascii="Times New Roman" w:hAnsi="Times New Roman" w:cs="Times New Roman"/>
        </w:rPr>
        <w:t>a</w:t>
      </w:r>
      <w:r w:rsidR="00A86272" w:rsidRPr="008F7A84">
        <w:rPr>
          <w:rFonts w:ascii="Times New Roman" w:hAnsi="Times New Roman" w:cs="Times New Roman"/>
        </w:rPr>
        <w:t xml:space="preserve"> </w:t>
      </w:r>
      <w:r w:rsidR="00C451E4">
        <w:rPr>
          <w:rFonts w:ascii="Times New Roman" w:hAnsi="Times New Roman" w:cs="Times New Roman"/>
        </w:rPr>
        <w:t xml:space="preserve">era </w:t>
      </w:r>
      <w:r w:rsidR="00A86272" w:rsidRPr="008F7A84">
        <w:rPr>
          <w:rFonts w:ascii="Times New Roman" w:hAnsi="Times New Roman" w:cs="Times New Roman"/>
        </w:rPr>
        <w:t>correcta</w:t>
      </w:r>
      <w:r w:rsidR="00C451E4">
        <w:rPr>
          <w:rFonts w:ascii="Times New Roman" w:hAnsi="Times New Roman" w:cs="Times New Roman"/>
        </w:rPr>
        <w:t xml:space="preserve">. Esta última </w:t>
      </w:r>
      <w:r w:rsidR="00A86272" w:rsidRPr="008F7A84">
        <w:rPr>
          <w:rFonts w:ascii="Times New Roman" w:hAnsi="Times New Roman" w:cs="Times New Roman"/>
        </w:rPr>
        <w:t>tuvo un punto</w:t>
      </w:r>
      <w:r w:rsidR="00C451E4">
        <w:rPr>
          <w:rFonts w:ascii="Times New Roman" w:hAnsi="Times New Roman" w:cs="Times New Roman"/>
        </w:rPr>
        <w:t>,</w:t>
      </w:r>
      <w:r w:rsidR="00A86272" w:rsidRPr="008F7A84">
        <w:rPr>
          <w:rFonts w:ascii="Times New Roman" w:hAnsi="Times New Roman" w:cs="Times New Roman"/>
        </w:rPr>
        <w:t xml:space="preserve"> y las incorrectas</w:t>
      </w:r>
      <w:r w:rsidR="00C451E4">
        <w:rPr>
          <w:rFonts w:ascii="Times New Roman" w:hAnsi="Times New Roman" w:cs="Times New Roman"/>
        </w:rPr>
        <w:t xml:space="preserve"> </w:t>
      </w:r>
      <w:r w:rsidR="00A86272" w:rsidRPr="008F7A84">
        <w:rPr>
          <w:rFonts w:ascii="Times New Roman" w:hAnsi="Times New Roman" w:cs="Times New Roman"/>
        </w:rPr>
        <w:t>cero. En este apartado había un total de 15 reactivos</w:t>
      </w:r>
      <w:r w:rsidR="00C451E4">
        <w:rPr>
          <w:rFonts w:ascii="Times New Roman" w:hAnsi="Times New Roman" w:cs="Times New Roman"/>
        </w:rPr>
        <w:t xml:space="preserve">, por lo que el </w:t>
      </w:r>
      <w:r w:rsidR="00A86272" w:rsidRPr="008F7A84">
        <w:rPr>
          <w:rFonts w:ascii="Times New Roman" w:hAnsi="Times New Roman" w:cs="Times New Roman"/>
        </w:rPr>
        <w:t xml:space="preserve">valor máximo </w:t>
      </w:r>
      <w:r w:rsidR="00C451E4">
        <w:rPr>
          <w:rFonts w:ascii="Times New Roman" w:hAnsi="Times New Roman" w:cs="Times New Roman"/>
        </w:rPr>
        <w:t>también podía ser</w:t>
      </w:r>
      <w:r w:rsidR="00A86272" w:rsidRPr="008F7A84">
        <w:rPr>
          <w:rFonts w:ascii="Times New Roman" w:hAnsi="Times New Roman" w:cs="Times New Roman"/>
        </w:rPr>
        <w:t xml:space="preserve"> 15. </w:t>
      </w:r>
    </w:p>
    <w:p w14:paraId="40B84276" w14:textId="77777777" w:rsidR="00C451E4" w:rsidRDefault="00A86272" w:rsidP="00C451E4">
      <w:pPr>
        <w:spacing w:line="360" w:lineRule="auto"/>
        <w:ind w:firstLine="708"/>
        <w:jc w:val="both"/>
        <w:rPr>
          <w:rFonts w:ascii="Times New Roman" w:hAnsi="Times New Roman" w:cs="Times New Roman"/>
        </w:rPr>
      </w:pPr>
      <w:r w:rsidRPr="008F7A84">
        <w:rPr>
          <w:rFonts w:ascii="Times New Roman" w:hAnsi="Times New Roman" w:cs="Times New Roman"/>
        </w:rPr>
        <w:t>El s</w:t>
      </w:r>
      <w:r w:rsidR="00E672FA">
        <w:rPr>
          <w:rFonts w:ascii="Times New Roman" w:hAnsi="Times New Roman" w:cs="Times New Roman"/>
        </w:rPr>
        <w:t>egundo</w:t>
      </w:r>
      <w:r w:rsidRPr="008F7A84">
        <w:rPr>
          <w:rFonts w:ascii="Times New Roman" w:hAnsi="Times New Roman" w:cs="Times New Roman"/>
        </w:rPr>
        <w:t xml:space="preserve"> segmento correspondía a la aplicación del modelo de inclusión educativa. Este contaba con</w:t>
      </w:r>
      <w:r w:rsidR="000827C1" w:rsidRPr="008F7A84">
        <w:rPr>
          <w:rFonts w:ascii="Times New Roman" w:hAnsi="Times New Roman" w:cs="Times New Roman"/>
        </w:rPr>
        <w:t xml:space="preserve"> </w:t>
      </w:r>
      <w:r w:rsidRPr="008F7A84">
        <w:rPr>
          <w:rFonts w:ascii="Times New Roman" w:hAnsi="Times New Roman" w:cs="Times New Roman"/>
        </w:rPr>
        <w:t>casos en los que se exponía a los docentes una situación donde las estrategias inclusivas eran necesarias</w:t>
      </w:r>
      <w:r w:rsidR="00C451E4">
        <w:rPr>
          <w:rFonts w:ascii="Times New Roman" w:hAnsi="Times New Roman" w:cs="Times New Roman"/>
        </w:rPr>
        <w:t>.</w:t>
      </w:r>
      <w:r w:rsidRPr="008F7A84">
        <w:rPr>
          <w:rFonts w:ascii="Times New Roman" w:hAnsi="Times New Roman" w:cs="Times New Roman"/>
        </w:rPr>
        <w:t xml:space="preserve"> </w:t>
      </w:r>
      <w:r w:rsidR="00C451E4">
        <w:rPr>
          <w:rFonts w:ascii="Times New Roman" w:hAnsi="Times New Roman" w:cs="Times New Roman"/>
        </w:rPr>
        <w:t>C</w:t>
      </w:r>
      <w:r w:rsidRPr="008F7A84">
        <w:rPr>
          <w:rFonts w:ascii="Times New Roman" w:hAnsi="Times New Roman" w:cs="Times New Roman"/>
        </w:rPr>
        <w:t xml:space="preserve">ada </w:t>
      </w:r>
      <w:r w:rsidR="00C451E4">
        <w:rPr>
          <w:rFonts w:ascii="Times New Roman" w:hAnsi="Times New Roman" w:cs="Times New Roman"/>
        </w:rPr>
        <w:t xml:space="preserve">caso </w:t>
      </w:r>
      <w:r w:rsidRPr="008F7A84">
        <w:rPr>
          <w:rFonts w:ascii="Times New Roman" w:hAnsi="Times New Roman" w:cs="Times New Roman"/>
        </w:rPr>
        <w:t xml:space="preserve">contaba con tres incisos de probables respuestas, utilizando el mismo proceso </w:t>
      </w:r>
      <w:r w:rsidR="00C451E4">
        <w:rPr>
          <w:rFonts w:ascii="Times New Roman" w:hAnsi="Times New Roman" w:cs="Times New Roman"/>
        </w:rPr>
        <w:t xml:space="preserve">y puntuación </w:t>
      </w:r>
      <w:r w:rsidRPr="008F7A84">
        <w:rPr>
          <w:rFonts w:ascii="Times New Roman" w:hAnsi="Times New Roman" w:cs="Times New Roman"/>
        </w:rPr>
        <w:t>mencionado</w:t>
      </w:r>
      <w:r w:rsidR="00C451E4">
        <w:rPr>
          <w:rFonts w:ascii="Times New Roman" w:hAnsi="Times New Roman" w:cs="Times New Roman"/>
        </w:rPr>
        <w:t>s</w:t>
      </w:r>
      <w:r w:rsidRPr="008F7A84">
        <w:rPr>
          <w:rFonts w:ascii="Times New Roman" w:hAnsi="Times New Roman" w:cs="Times New Roman"/>
        </w:rPr>
        <w:t xml:space="preserve"> en el examen de conocimiento</w:t>
      </w:r>
      <w:r w:rsidR="000827C1" w:rsidRPr="008F7A84">
        <w:rPr>
          <w:rFonts w:ascii="Times New Roman" w:hAnsi="Times New Roman" w:cs="Times New Roman"/>
        </w:rPr>
        <w:t>s</w:t>
      </w:r>
      <w:r w:rsidRPr="008F7A84">
        <w:rPr>
          <w:rFonts w:ascii="Times New Roman" w:hAnsi="Times New Roman" w:cs="Times New Roman"/>
        </w:rPr>
        <w:t>.</w:t>
      </w:r>
      <w:r w:rsidR="000827C1" w:rsidRPr="008F7A84">
        <w:rPr>
          <w:rFonts w:ascii="Times New Roman" w:hAnsi="Times New Roman" w:cs="Times New Roman"/>
        </w:rPr>
        <w:t xml:space="preserve"> En esta sección h</w:t>
      </w:r>
      <w:r w:rsidR="0074007D" w:rsidRPr="008F7A84">
        <w:rPr>
          <w:rFonts w:ascii="Times New Roman" w:hAnsi="Times New Roman" w:cs="Times New Roman"/>
        </w:rPr>
        <w:t xml:space="preserve">abía un total de 5 casos. </w:t>
      </w:r>
      <w:r w:rsidR="00C451E4">
        <w:rPr>
          <w:rFonts w:ascii="Times New Roman" w:hAnsi="Times New Roman" w:cs="Times New Roman"/>
        </w:rPr>
        <w:t>Es decir</w:t>
      </w:r>
      <w:r w:rsidR="002C4E15" w:rsidRPr="008F7A84">
        <w:rPr>
          <w:rFonts w:ascii="Times New Roman" w:hAnsi="Times New Roman" w:cs="Times New Roman"/>
        </w:rPr>
        <w:t xml:space="preserve">, entre la sección de </w:t>
      </w:r>
      <w:r w:rsidR="0074007D" w:rsidRPr="008F7A84">
        <w:rPr>
          <w:rFonts w:ascii="Times New Roman" w:hAnsi="Times New Roman" w:cs="Times New Roman"/>
        </w:rPr>
        <w:t>examen de conocimientos</w:t>
      </w:r>
      <w:r w:rsidR="002C4E15" w:rsidRPr="008F7A84">
        <w:rPr>
          <w:rFonts w:ascii="Times New Roman" w:hAnsi="Times New Roman" w:cs="Times New Roman"/>
        </w:rPr>
        <w:t xml:space="preserve"> y la de aplicación del modelo, se podía obtener un valor máximo de 20 puntos.</w:t>
      </w:r>
      <w:r w:rsidR="006B2EAA" w:rsidRPr="008F7A84">
        <w:rPr>
          <w:rFonts w:ascii="Times New Roman" w:hAnsi="Times New Roman" w:cs="Times New Roman"/>
        </w:rPr>
        <w:t xml:space="preserve"> </w:t>
      </w:r>
    </w:p>
    <w:p w14:paraId="1E2836C8" w14:textId="0591AD76" w:rsidR="008F7A84" w:rsidRDefault="00A86272" w:rsidP="00C451E4">
      <w:pPr>
        <w:spacing w:line="360" w:lineRule="auto"/>
        <w:ind w:firstLine="708"/>
        <w:jc w:val="both"/>
        <w:rPr>
          <w:rFonts w:ascii="Times New Roman" w:hAnsi="Times New Roman" w:cs="Times New Roman"/>
        </w:rPr>
      </w:pPr>
      <w:r w:rsidRPr="008F7A84">
        <w:rPr>
          <w:rFonts w:ascii="Times New Roman" w:hAnsi="Times New Roman" w:cs="Times New Roman"/>
        </w:rPr>
        <w:t>Para otorgar una calificación</w:t>
      </w:r>
      <w:r w:rsidR="002C4E15" w:rsidRPr="008F7A84">
        <w:rPr>
          <w:rFonts w:ascii="Times New Roman" w:hAnsi="Times New Roman" w:cs="Times New Roman"/>
        </w:rPr>
        <w:t xml:space="preserve"> final</w:t>
      </w:r>
      <w:r w:rsidRPr="008F7A84">
        <w:rPr>
          <w:rFonts w:ascii="Times New Roman" w:hAnsi="Times New Roman" w:cs="Times New Roman"/>
        </w:rPr>
        <w:t xml:space="preserve"> se consideraron l</w:t>
      </w:r>
      <w:r w:rsidR="00A54122">
        <w:rPr>
          <w:rFonts w:ascii="Times New Roman" w:hAnsi="Times New Roman" w:cs="Times New Roman"/>
        </w:rPr>
        <w:t>os siguientes niveles de dominio</w:t>
      </w:r>
      <w:r w:rsidRPr="008F7A84">
        <w:rPr>
          <w:rFonts w:ascii="Times New Roman" w:hAnsi="Times New Roman" w:cs="Times New Roman"/>
        </w:rPr>
        <w:t xml:space="preserve">: sobresaliente, satisfactorio, suficiente y no acreditado, cuyo </w:t>
      </w:r>
      <w:r w:rsidR="006B2EAA" w:rsidRPr="008F7A84">
        <w:rPr>
          <w:rFonts w:ascii="Times New Roman" w:hAnsi="Times New Roman" w:cs="Times New Roman"/>
        </w:rPr>
        <w:t>rango</w:t>
      </w:r>
      <w:r w:rsidRPr="008F7A84">
        <w:rPr>
          <w:rFonts w:ascii="Times New Roman" w:hAnsi="Times New Roman" w:cs="Times New Roman"/>
        </w:rPr>
        <w:t xml:space="preserve"> se determinó sacando el porcentaje de aciertos que el entrevistado obtuvo. </w:t>
      </w:r>
      <w:r w:rsidR="002C4E15" w:rsidRPr="008F7A84">
        <w:rPr>
          <w:rFonts w:ascii="Times New Roman" w:hAnsi="Times New Roman" w:cs="Times New Roman"/>
        </w:rPr>
        <w:t>Esto</w:t>
      </w:r>
      <w:r w:rsidRPr="008F7A84">
        <w:rPr>
          <w:rFonts w:ascii="Times New Roman" w:hAnsi="Times New Roman" w:cs="Times New Roman"/>
        </w:rPr>
        <w:t xml:space="preserve"> se refleja en la siguiente tabla</w:t>
      </w:r>
      <w:r w:rsidR="00A54122">
        <w:rPr>
          <w:rFonts w:ascii="Times New Roman" w:hAnsi="Times New Roman" w:cs="Times New Roman"/>
        </w:rPr>
        <w:t>:</w:t>
      </w:r>
    </w:p>
    <w:p w14:paraId="00E210D4" w14:textId="77777777" w:rsidR="006E343A" w:rsidRDefault="006E343A" w:rsidP="006E343A">
      <w:pPr>
        <w:spacing w:line="360" w:lineRule="auto"/>
        <w:rPr>
          <w:rFonts w:ascii="Times New Roman" w:hAnsi="Times New Roman" w:cs="Times New Roman"/>
        </w:rPr>
      </w:pPr>
    </w:p>
    <w:p w14:paraId="76684D93" w14:textId="77DA845A" w:rsidR="008F7A84" w:rsidRPr="008F7A84" w:rsidRDefault="006E343A" w:rsidP="008B1079">
      <w:pPr>
        <w:spacing w:line="360" w:lineRule="auto"/>
        <w:jc w:val="center"/>
        <w:rPr>
          <w:rFonts w:ascii="Times New Roman" w:hAnsi="Times New Roman" w:cs="Times New Roman"/>
        </w:rPr>
      </w:pPr>
      <w:r w:rsidRPr="00C451E4">
        <w:rPr>
          <w:rFonts w:ascii="Times New Roman" w:hAnsi="Times New Roman" w:cs="Times New Roman"/>
          <w:b/>
          <w:bCs/>
        </w:rPr>
        <w:t>Tabla 1.</w:t>
      </w:r>
      <w:r>
        <w:rPr>
          <w:rFonts w:ascii="Times New Roman" w:hAnsi="Times New Roman" w:cs="Times New Roman"/>
        </w:rPr>
        <w:t xml:space="preserve"> Niveles de dominio respecto a conocimientos del modelo de inclusión educativa </w:t>
      </w:r>
      <w:r w:rsidR="00BB4AFC">
        <w:rPr>
          <w:rFonts w:ascii="Times New Roman" w:hAnsi="Times New Roman" w:cs="Times New Roman"/>
        </w:rPr>
        <w:t>y su aplicación</w:t>
      </w:r>
    </w:p>
    <w:tbl>
      <w:tblPr>
        <w:tblStyle w:val="Tablaconcuadrcula"/>
        <w:tblW w:w="0" w:type="auto"/>
        <w:tblInd w:w="2263" w:type="dxa"/>
        <w:tblLook w:val="04A0" w:firstRow="1" w:lastRow="0" w:firstColumn="1" w:lastColumn="0" w:noHBand="0" w:noVBand="1"/>
      </w:tblPr>
      <w:tblGrid>
        <w:gridCol w:w="2151"/>
        <w:gridCol w:w="2527"/>
      </w:tblGrid>
      <w:tr w:rsidR="003D233A" w:rsidRPr="00080778" w14:paraId="60379517" w14:textId="77777777" w:rsidTr="00080778">
        <w:tc>
          <w:tcPr>
            <w:tcW w:w="4678" w:type="dxa"/>
            <w:gridSpan w:val="2"/>
            <w:shd w:val="clear" w:color="auto" w:fill="auto"/>
          </w:tcPr>
          <w:p w14:paraId="686E080C" w14:textId="77777777" w:rsidR="003D233A" w:rsidRPr="00080778" w:rsidRDefault="003D233A" w:rsidP="008F7A84">
            <w:pPr>
              <w:spacing w:line="360" w:lineRule="auto"/>
              <w:jc w:val="center"/>
              <w:rPr>
                <w:rFonts w:eastAsia="DengXian"/>
                <w:sz w:val="24"/>
                <w:szCs w:val="24"/>
                <w:lang w:val="es-MX"/>
              </w:rPr>
            </w:pPr>
            <w:r w:rsidRPr="00080778">
              <w:rPr>
                <w:rFonts w:eastAsia="DengXian"/>
                <w:sz w:val="24"/>
                <w:szCs w:val="24"/>
                <w:lang w:val="es-MX"/>
              </w:rPr>
              <w:t>NIVELES DE DOMINIO</w:t>
            </w:r>
          </w:p>
        </w:tc>
      </w:tr>
      <w:tr w:rsidR="003D233A" w:rsidRPr="00080778" w14:paraId="65D0AD40" w14:textId="77777777" w:rsidTr="00080778">
        <w:tc>
          <w:tcPr>
            <w:tcW w:w="2151" w:type="dxa"/>
            <w:shd w:val="clear" w:color="auto" w:fill="auto"/>
          </w:tcPr>
          <w:p w14:paraId="4F5F804D" w14:textId="77777777" w:rsidR="003D233A" w:rsidRPr="00080778" w:rsidRDefault="003D233A" w:rsidP="008F7A84">
            <w:pPr>
              <w:spacing w:line="360" w:lineRule="auto"/>
              <w:jc w:val="center"/>
              <w:rPr>
                <w:rFonts w:eastAsia="DengXian"/>
                <w:sz w:val="24"/>
                <w:szCs w:val="24"/>
                <w:lang w:val="es-MX"/>
              </w:rPr>
            </w:pPr>
            <w:r w:rsidRPr="00080778">
              <w:rPr>
                <w:rFonts w:eastAsia="DengXian"/>
                <w:sz w:val="24"/>
                <w:szCs w:val="24"/>
                <w:lang w:val="es-MX"/>
              </w:rPr>
              <w:t>Puntaje (%)</w:t>
            </w:r>
          </w:p>
        </w:tc>
        <w:tc>
          <w:tcPr>
            <w:tcW w:w="2527" w:type="dxa"/>
            <w:shd w:val="clear" w:color="auto" w:fill="auto"/>
          </w:tcPr>
          <w:p w14:paraId="1DC9E7DC" w14:textId="77777777" w:rsidR="003D233A" w:rsidRPr="00080778" w:rsidRDefault="003D233A" w:rsidP="008F7A84">
            <w:pPr>
              <w:spacing w:line="360" w:lineRule="auto"/>
              <w:jc w:val="center"/>
              <w:rPr>
                <w:rFonts w:eastAsia="DengXian"/>
                <w:sz w:val="24"/>
                <w:szCs w:val="24"/>
                <w:lang w:val="es-MX"/>
              </w:rPr>
            </w:pPr>
            <w:r w:rsidRPr="00080778">
              <w:rPr>
                <w:rFonts w:eastAsia="DengXian"/>
                <w:sz w:val="24"/>
                <w:szCs w:val="24"/>
                <w:lang w:val="es-MX"/>
              </w:rPr>
              <w:t>Categoría</w:t>
            </w:r>
          </w:p>
        </w:tc>
      </w:tr>
      <w:tr w:rsidR="003D233A" w:rsidRPr="00080778" w14:paraId="74BD696F" w14:textId="77777777" w:rsidTr="00080778">
        <w:tc>
          <w:tcPr>
            <w:tcW w:w="2151" w:type="dxa"/>
            <w:shd w:val="clear" w:color="auto" w:fill="auto"/>
          </w:tcPr>
          <w:p w14:paraId="11935149" w14:textId="77777777" w:rsidR="003D233A" w:rsidRPr="00080778" w:rsidRDefault="003D233A" w:rsidP="008F7A84">
            <w:pPr>
              <w:spacing w:line="360" w:lineRule="auto"/>
              <w:jc w:val="center"/>
              <w:rPr>
                <w:rFonts w:eastAsia="DengXian"/>
                <w:sz w:val="24"/>
                <w:szCs w:val="24"/>
                <w:lang w:val="es-MX"/>
              </w:rPr>
            </w:pPr>
            <w:r w:rsidRPr="00080778">
              <w:rPr>
                <w:rFonts w:eastAsia="DengXian"/>
                <w:sz w:val="24"/>
                <w:szCs w:val="24"/>
                <w:lang w:val="es-MX"/>
              </w:rPr>
              <w:t>90-100</w:t>
            </w:r>
          </w:p>
        </w:tc>
        <w:tc>
          <w:tcPr>
            <w:tcW w:w="2527" w:type="dxa"/>
            <w:shd w:val="clear" w:color="auto" w:fill="auto"/>
          </w:tcPr>
          <w:p w14:paraId="5BA2199C" w14:textId="77777777" w:rsidR="003D233A" w:rsidRPr="00080778" w:rsidRDefault="003D233A" w:rsidP="008F7A84">
            <w:pPr>
              <w:spacing w:line="360" w:lineRule="auto"/>
              <w:jc w:val="center"/>
              <w:rPr>
                <w:rFonts w:eastAsia="DengXian"/>
                <w:sz w:val="24"/>
                <w:szCs w:val="24"/>
                <w:lang w:val="es-MX"/>
              </w:rPr>
            </w:pPr>
            <w:r w:rsidRPr="00080778">
              <w:rPr>
                <w:rFonts w:eastAsia="DengXian"/>
                <w:sz w:val="24"/>
                <w:szCs w:val="24"/>
                <w:lang w:val="es-MX"/>
              </w:rPr>
              <w:t>Sobresaliente (SS)</w:t>
            </w:r>
          </w:p>
        </w:tc>
      </w:tr>
      <w:tr w:rsidR="003D233A" w:rsidRPr="00080778" w14:paraId="261B8751" w14:textId="77777777" w:rsidTr="00080778">
        <w:tc>
          <w:tcPr>
            <w:tcW w:w="2151" w:type="dxa"/>
            <w:shd w:val="clear" w:color="auto" w:fill="auto"/>
          </w:tcPr>
          <w:p w14:paraId="2182B984" w14:textId="77777777" w:rsidR="003D233A" w:rsidRPr="00080778" w:rsidRDefault="003D233A" w:rsidP="008F7A84">
            <w:pPr>
              <w:spacing w:line="360" w:lineRule="auto"/>
              <w:jc w:val="center"/>
              <w:rPr>
                <w:rFonts w:eastAsia="DengXian"/>
                <w:sz w:val="24"/>
                <w:szCs w:val="24"/>
                <w:lang w:val="es-MX"/>
              </w:rPr>
            </w:pPr>
            <w:r w:rsidRPr="00080778">
              <w:rPr>
                <w:rFonts w:eastAsia="DengXian"/>
                <w:sz w:val="24"/>
                <w:szCs w:val="24"/>
                <w:lang w:val="es-MX"/>
              </w:rPr>
              <w:t>80-89</w:t>
            </w:r>
          </w:p>
        </w:tc>
        <w:tc>
          <w:tcPr>
            <w:tcW w:w="2527" w:type="dxa"/>
            <w:shd w:val="clear" w:color="auto" w:fill="auto"/>
          </w:tcPr>
          <w:p w14:paraId="2F13CFE6" w14:textId="77777777" w:rsidR="003D233A" w:rsidRPr="00080778" w:rsidRDefault="003D233A" w:rsidP="008F7A84">
            <w:pPr>
              <w:spacing w:line="360" w:lineRule="auto"/>
              <w:jc w:val="center"/>
              <w:rPr>
                <w:rFonts w:eastAsia="DengXian"/>
                <w:sz w:val="24"/>
                <w:szCs w:val="24"/>
                <w:lang w:val="es-MX"/>
              </w:rPr>
            </w:pPr>
            <w:r w:rsidRPr="00080778">
              <w:rPr>
                <w:rFonts w:eastAsia="DengXian"/>
                <w:sz w:val="24"/>
                <w:szCs w:val="24"/>
                <w:lang w:val="es-MX"/>
              </w:rPr>
              <w:t>Satisfactorio (SA)</w:t>
            </w:r>
          </w:p>
        </w:tc>
      </w:tr>
      <w:tr w:rsidR="003D233A" w:rsidRPr="00080778" w14:paraId="7004F17A" w14:textId="77777777" w:rsidTr="00080778">
        <w:tc>
          <w:tcPr>
            <w:tcW w:w="2151" w:type="dxa"/>
            <w:shd w:val="clear" w:color="auto" w:fill="auto"/>
          </w:tcPr>
          <w:p w14:paraId="09230353" w14:textId="77777777" w:rsidR="003D233A" w:rsidRPr="00080778" w:rsidRDefault="003D233A" w:rsidP="008F7A84">
            <w:pPr>
              <w:spacing w:line="360" w:lineRule="auto"/>
              <w:jc w:val="center"/>
              <w:rPr>
                <w:rFonts w:eastAsia="DengXian"/>
                <w:sz w:val="24"/>
                <w:szCs w:val="24"/>
                <w:lang w:val="es-MX"/>
              </w:rPr>
            </w:pPr>
            <w:r w:rsidRPr="00080778">
              <w:rPr>
                <w:rFonts w:eastAsia="DengXian"/>
                <w:sz w:val="24"/>
                <w:szCs w:val="24"/>
                <w:lang w:val="es-MX"/>
              </w:rPr>
              <w:t>70-79</w:t>
            </w:r>
          </w:p>
        </w:tc>
        <w:tc>
          <w:tcPr>
            <w:tcW w:w="2527" w:type="dxa"/>
            <w:shd w:val="clear" w:color="auto" w:fill="auto"/>
          </w:tcPr>
          <w:p w14:paraId="1F4332EA" w14:textId="77777777" w:rsidR="003D233A" w:rsidRPr="00080778" w:rsidRDefault="003D233A" w:rsidP="008F7A84">
            <w:pPr>
              <w:spacing w:line="360" w:lineRule="auto"/>
              <w:jc w:val="center"/>
              <w:rPr>
                <w:rFonts w:eastAsia="DengXian"/>
                <w:sz w:val="24"/>
                <w:szCs w:val="24"/>
                <w:lang w:val="es-MX"/>
              </w:rPr>
            </w:pPr>
            <w:r w:rsidRPr="00080778">
              <w:rPr>
                <w:rFonts w:eastAsia="DengXian"/>
                <w:sz w:val="24"/>
                <w:szCs w:val="24"/>
                <w:lang w:val="es-MX"/>
              </w:rPr>
              <w:t>Suficiente (S)</w:t>
            </w:r>
          </w:p>
        </w:tc>
      </w:tr>
      <w:tr w:rsidR="003D233A" w:rsidRPr="00080778" w14:paraId="44BD0BE0" w14:textId="77777777" w:rsidTr="00080778">
        <w:tc>
          <w:tcPr>
            <w:tcW w:w="2151" w:type="dxa"/>
            <w:shd w:val="clear" w:color="auto" w:fill="auto"/>
          </w:tcPr>
          <w:p w14:paraId="08B0D78D" w14:textId="77777777" w:rsidR="003D233A" w:rsidRPr="00080778" w:rsidRDefault="003D233A" w:rsidP="008F7A84">
            <w:pPr>
              <w:spacing w:line="360" w:lineRule="auto"/>
              <w:jc w:val="center"/>
              <w:rPr>
                <w:rFonts w:eastAsia="DengXian"/>
                <w:sz w:val="24"/>
                <w:szCs w:val="24"/>
                <w:lang w:val="es-MX"/>
              </w:rPr>
            </w:pPr>
            <w:r w:rsidRPr="00080778">
              <w:rPr>
                <w:rFonts w:eastAsia="DengXian"/>
                <w:sz w:val="24"/>
                <w:szCs w:val="24"/>
                <w:lang w:val="es-MX"/>
              </w:rPr>
              <w:t>0-69</w:t>
            </w:r>
          </w:p>
        </w:tc>
        <w:tc>
          <w:tcPr>
            <w:tcW w:w="2527" w:type="dxa"/>
            <w:shd w:val="clear" w:color="auto" w:fill="auto"/>
          </w:tcPr>
          <w:p w14:paraId="0349E403" w14:textId="77777777" w:rsidR="003D233A" w:rsidRPr="00080778" w:rsidRDefault="003D233A" w:rsidP="008F7A84">
            <w:pPr>
              <w:spacing w:line="360" w:lineRule="auto"/>
              <w:jc w:val="center"/>
              <w:rPr>
                <w:rFonts w:eastAsia="DengXian"/>
                <w:sz w:val="24"/>
                <w:szCs w:val="24"/>
                <w:lang w:val="es-MX"/>
              </w:rPr>
            </w:pPr>
            <w:r w:rsidRPr="00080778">
              <w:rPr>
                <w:rFonts w:eastAsia="DengXian"/>
                <w:sz w:val="24"/>
                <w:szCs w:val="24"/>
                <w:lang w:val="es-MX"/>
              </w:rPr>
              <w:t>No acreditado (NA)</w:t>
            </w:r>
          </w:p>
        </w:tc>
      </w:tr>
    </w:tbl>
    <w:p w14:paraId="0261C84C" w14:textId="39033380" w:rsidR="006E343A" w:rsidRPr="00D36E04" w:rsidRDefault="006E343A" w:rsidP="006E343A">
      <w:pPr>
        <w:spacing w:line="360" w:lineRule="auto"/>
        <w:jc w:val="center"/>
        <w:rPr>
          <w:rFonts w:ascii="Times New Roman" w:hAnsi="Times New Roman" w:cs="Times New Roman"/>
        </w:rPr>
      </w:pPr>
      <w:r w:rsidRPr="00D36E04">
        <w:rPr>
          <w:rFonts w:ascii="Times New Roman" w:hAnsi="Times New Roman" w:cs="Times New Roman"/>
        </w:rPr>
        <w:t xml:space="preserve">Fuente: </w:t>
      </w:r>
      <w:r w:rsidR="00A70472">
        <w:rPr>
          <w:rFonts w:ascii="Times New Roman" w:hAnsi="Times New Roman" w:cs="Times New Roman"/>
        </w:rPr>
        <w:t>E</w:t>
      </w:r>
      <w:r w:rsidRPr="00D36E04">
        <w:rPr>
          <w:rFonts w:ascii="Times New Roman" w:hAnsi="Times New Roman" w:cs="Times New Roman"/>
        </w:rPr>
        <w:t xml:space="preserve">laboración propia </w:t>
      </w:r>
    </w:p>
    <w:p w14:paraId="117D7BE9" w14:textId="77777777" w:rsidR="008F7A84" w:rsidRDefault="008F7A84" w:rsidP="00080778">
      <w:pPr>
        <w:spacing w:line="360" w:lineRule="auto"/>
        <w:jc w:val="center"/>
        <w:rPr>
          <w:rFonts w:ascii="Times New Roman" w:hAnsi="Times New Roman" w:cs="Times New Roman"/>
          <w:b/>
          <w:bCs/>
        </w:rPr>
      </w:pPr>
    </w:p>
    <w:p w14:paraId="4E496995" w14:textId="77777777" w:rsidR="00080778" w:rsidRDefault="00080778" w:rsidP="00080778">
      <w:pPr>
        <w:spacing w:line="360" w:lineRule="auto"/>
        <w:jc w:val="center"/>
        <w:rPr>
          <w:rFonts w:ascii="Times New Roman" w:hAnsi="Times New Roman" w:cs="Times New Roman"/>
          <w:b/>
          <w:bCs/>
        </w:rPr>
      </w:pPr>
    </w:p>
    <w:p w14:paraId="33900615" w14:textId="77777777" w:rsidR="00080778" w:rsidRDefault="00080778" w:rsidP="00080778">
      <w:pPr>
        <w:spacing w:line="360" w:lineRule="auto"/>
        <w:jc w:val="center"/>
        <w:rPr>
          <w:rFonts w:ascii="Times New Roman" w:hAnsi="Times New Roman" w:cs="Times New Roman"/>
          <w:b/>
          <w:bCs/>
        </w:rPr>
      </w:pPr>
    </w:p>
    <w:p w14:paraId="18683BFF" w14:textId="77777777" w:rsidR="00080778" w:rsidRDefault="00080778" w:rsidP="00080778">
      <w:pPr>
        <w:spacing w:line="360" w:lineRule="auto"/>
        <w:jc w:val="center"/>
        <w:rPr>
          <w:rFonts w:ascii="Times New Roman" w:hAnsi="Times New Roman" w:cs="Times New Roman"/>
          <w:b/>
          <w:bCs/>
        </w:rPr>
      </w:pPr>
    </w:p>
    <w:p w14:paraId="2DE53CE1" w14:textId="77777777" w:rsidR="00080778" w:rsidRPr="008F7A84" w:rsidRDefault="00080778" w:rsidP="00080778">
      <w:pPr>
        <w:spacing w:line="360" w:lineRule="auto"/>
        <w:jc w:val="center"/>
        <w:rPr>
          <w:rFonts w:ascii="Times New Roman" w:hAnsi="Times New Roman" w:cs="Times New Roman"/>
          <w:b/>
          <w:bCs/>
        </w:rPr>
      </w:pPr>
    </w:p>
    <w:p w14:paraId="1316AABE" w14:textId="293960E9" w:rsidR="00A86272" w:rsidRPr="00080778" w:rsidRDefault="00A86272" w:rsidP="00080778">
      <w:pPr>
        <w:spacing w:line="360" w:lineRule="auto"/>
        <w:jc w:val="center"/>
        <w:rPr>
          <w:rFonts w:ascii="Times New Roman" w:hAnsi="Times New Roman" w:cs="Times New Roman"/>
          <w:b/>
          <w:bCs/>
          <w:sz w:val="28"/>
          <w:szCs w:val="28"/>
        </w:rPr>
      </w:pPr>
      <w:r w:rsidRPr="00080778">
        <w:rPr>
          <w:rFonts w:ascii="Times New Roman" w:hAnsi="Times New Roman" w:cs="Times New Roman"/>
          <w:b/>
          <w:bCs/>
          <w:sz w:val="28"/>
          <w:szCs w:val="28"/>
        </w:rPr>
        <w:lastRenderedPageBreak/>
        <w:t>Procesamiento y análisis de los resultados obtenidos para conocer la relación existente entre las variables</w:t>
      </w:r>
    </w:p>
    <w:p w14:paraId="67A0ED99" w14:textId="686B8ED2" w:rsidR="00A86272" w:rsidRPr="008F7A84" w:rsidRDefault="00EE3F4F" w:rsidP="008F7A84">
      <w:pPr>
        <w:spacing w:line="360" w:lineRule="auto"/>
        <w:jc w:val="both"/>
        <w:rPr>
          <w:rFonts w:ascii="Times New Roman" w:hAnsi="Times New Roman" w:cs="Times New Roman"/>
        </w:rPr>
      </w:pPr>
      <w:r>
        <w:rPr>
          <w:rFonts w:ascii="Times New Roman" w:hAnsi="Times New Roman" w:cs="Times New Roman"/>
        </w:rPr>
        <w:t xml:space="preserve"> </w:t>
      </w:r>
      <w:r w:rsidR="00A86272" w:rsidRPr="008F7A84">
        <w:rPr>
          <w:rFonts w:ascii="Times New Roman" w:hAnsi="Times New Roman" w:cs="Times New Roman"/>
        </w:rPr>
        <w:tab/>
        <w:t xml:space="preserve">Durante los meses de julio a diciembre del 2022, se llevó a cabo el análisis de los datos de ambas aplicaciones del instrumento para verificar el efecto del programa sobre el nivel de conocimientos del </w:t>
      </w:r>
      <w:r w:rsidR="00A70472" w:rsidRPr="008F7A84">
        <w:rPr>
          <w:rFonts w:ascii="Times New Roman" w:hAnsi="Times New Roman" w:cs="Times New Roman"/>
        </w:rPr>
        <w:t xml:space="preserve">modelo de inclusión educativa </w:t>
      </w:r>
      <w:r w:rsidR="00A86272" w:rsidRPr="008F7A84">
        <w:rPr>
          <w:rFonts w:ascii="Times New Roman" w:hAnsi="Times New Roman" w:cs="Times New Roman"/>
        </w:rPr>
        <w:t>en el personal académico.</w:t>
      </w:r>
    </w:p>
    <w:p w14:paraId="6972FDC4" w14:textId="48278E0A" w:rsidR="007F743A" w:rsidRPr="008F7A84" w:rsidRDefault="00EE3F4F" w:rsidP="008F7A84">
      <w:pPr>
        <w:spacing w:line="360" w:lineRule="auto"/>
        <w:jc w:val="both"/>
        <w:rPr>
          <w:rFonts w:ascii="Times New Roman" w:hAnsi="Times New Roman" w:cs="Times New Roman"/>
        </w:rPr>
      </w:pPr>
      <w:r>
        <w:rPr>
          <w:rFonts w:ascii="Times New Roman" w:hAnsi="Times New Roman" w:cs="Times New Roman"/>
        </w:rPr>
        <w:t xml:space="preserve"> </w:t>
      </w:r>
      <w:r w:rsidR="00A86272" w:rsidRPr="008F7A84">
        <w:rPr>
          <w:rFonts w:ascii="Times New Roman" w:hAnsi="Times New Roman" w:cs="Times New Roman"/>
        </w:rPr>
        <w:tab/>
      </w:r>
    </w:p>
    <w:p w14:paraId="44DE3FA5" w14:textId="76B7FF45" w:rsidR="00A86272" w:rsidRPr="00080778" w:rsidRDefault="00A86272" w:rsidP="00080778">
      <w:pPr>
        <w:spacing w:line="360" w:lineRule="auto"/>
        <w:jc w:val="center"/>
        <w:rPr>
          <w:rFonts w:ascii="Times New Roman" w:hAnsi="Times New Roman" w:cs="Times New Roman"/>
          <w:b/>
          <w:bCs/>
          <w:sz w:val="28"/>
          <w:szCs w:val="28"/>
        </w:rPr>
      </w:pPr>
      <w:r w:rsidRPr="00080778">
        <w:rPr>
          <w:rFonts w:ascii="Times New Roman" w:hAnsi="Times New Roman" w:cs="Times New Roman"/>
          <w:b/>
          <w:bCs/>
          <w:sz w:val="28"/>
          <w:szCs w:val="28"/>
        </w:rPr>
        <w:t>Análisis estadístico y procesamiento de datos</w:t>
      </w:r>
    </w:p>
    <w:p w14:paraId="497758B0" w14:textId="7C685062" w:rsidR="00A86272" w:rsidRPr="008F7A84" w:rsidRDefault="00A86272" w:rsidP="008F7A84">
      <w:pPr>
        <w:spacing w:line="360" w:lineRule="auto"/>
        <w:jc w:val="both"/>
        <w:rPr>
          <w:rFonts w:ascii="Times New Roman" w:hAnsi="Times New Roman" w:cs="Times New Roman"/>
        </w:rPr>
      </w:pPr>
      <w:r w:rsidRPr="008F7A84">
        <w:rPr>
          <w:rFonts w:ascii="Times New Roman" w:hAnsi="Times New Roman" w:cs="Times New Roman"/>
        </w:rPr>
        <w:tab/>
        <w:t xml:space="preserve">Los datos fueron procesados y analizados utilizando el </w:t>
      </w:r>
      <w:r w:rsidR="00A70472">
        <w:rPr>
          <w:rFonts w:ascii="Times New Roman" w:hAnsi="Times New Roman" w:cs="Times New Roman"/>
        </w:rPr>
        <w:t>p</w:t>
      </w:r>
      <w:r w:rsidRPr="008F7A84">
        <w:rPr>
          <w:rFonts w:ascii="Times New Roman" w:hAnsi="Times New Roman" w:cs="Times New Roman"/>
        </w:rPr>
        <w:t>rograma SPSS. Se trató de un análisis descriptivo</w:t>
      </w:r>
      <w:r w:rsidR="00E00EB5" w:rsidRPr="008F7A84">
        <w:rPr>
          <w:rFonts w:ascii="Times New Roman" w:hAnsi="Times New Roman" w:cs="Times New Roman"/>
        </w:rPr>
        <w:t xml:space="preserve"> utilizando la </w:t>
      </w:r>
      <w:r w:rsidR="00A70472">
        <w:rPr>
          <w:rFonts w:ascii="Times New Roman" w:hAnsi="Times New Roman" w:cs="Times New Roman"/>
        </w:rPr>
        <w:t>p</w:t>
      </w:r>
      <w:r w:rsidR="00E00EB5" w:rsidRPr="008F7A84">
        <w:rPr>
          <w:rFonts w:ascii="Times New Roman" w:hAnsi="Times New Roman" w:cs="Times New Roman"/>
        </w:rPr>
        <w:t>rueba de Shapiro-Wilks para verificar la normalidad de las variables y la de</w:t>
      </w:r>
      <w:r w:rsidR="00EE3F4F">
        <w:rPr>
          <w:rFonts w:ascii="Times New Roman" w:hAnsi="Times New Roman" w:cs="Times New Roman"/>
        </w:rPr>
        <w:t xml:space="preserve"> </w:t>
      </w:r>
      <w:r w:rsidR="00E00EB5" w:rsidRPr="008F7A84">
        <w:rPr>
          <w:rFonts w:ascii="Times New Roman" w:hAnsi="Times New Roman" w:cs="Times New Roman"/>
        </w:rPr>
        <w:t>U-Mann-Whitney para la comparación entre variables obtenidas</w:t>
      </w:r>
      <w:r w:rsidR="00A70472">
        <w:rPr>
          <w:rFonts w:ascii="Times New Roman" w:hAnsi="Times New Roman" w:cs="Times New Roman"/>
        </w:rPr>
        <w:t>;</w:t>
      </w:r>
      <w:r w:rsidRPr="008F7A84">
        <w:rPr>
          <w:rFonts w:ascii="Times New Roman" w:hAnsi="Times New Roman" w:cs="Times New Roman"/>
        </w:rPr>
        <w:t xml:space="preserve"> en este caso</w:t>
      </w:r>
      <w:r w:rsidR="00A70472">
        <w:rPr>
          <w:rFonts w:ascii="Times New Roman" w:hAnsi="Times New Roman" w:cs="Times New Roman"/>
        </w:rPr>
        <w:t>,</w:t>
      </w:r>
      <w:r w:rsidRPr="008F7A84">
        <w:rPr>
          <w:rFonts w:ascii="Times New Roman" w:hAnsi="Times New Roman" w:cs="Times New Roman"/>
        </w:rPr>
        <w:t xml:space="preserve"> si el profesor mejoró o no su nivel de conocimientos respecto al </w:t>
      </w:r>
      <w:r w:rsidR="00A70472" w:rsidRPr="008F7A84">
        <w:rPr>
          <w:rFonts w:ascii="Times New Roman" w:hAnsi="Times New Roman" w:cs="Times New Roman"/>
        </w:rPr>
        <w:t>modelo de educación inclusiva al término del programa</w:t>
      </w:r>
      <w:r w:rsidRPr="008F7A84">
        <w:rPr>
          <w:rFonts w:ascii="Times New Roman" w:hAnsi="Times New Roman" w:cs="Times New Roman"/>
        </w:rPr>
        <w:t xml:space="preserve">, con base en sus calificaciones obtenidas en la aplicación del instrumento </w:t>
      </w:r>
      <w:r w:rsidRPr="00A70472">
        <w:rPr>
          <w:rFonts w:ascii="Times New Roman" w:hAnsi="Times New Roman" w:cs="Times New Roman"/>
        </w:rPr>
        <w:t>Formato de Encuesta y Examen de Conocimientos y Aplicación del Modelo de Inclusión Educativa</w:t>
      </w:r>
      <w:r w:rsidRPr="008F7A84">
        <w:rPr>
          <w:rFonts w:ascii="Times New Roman" w:hAnsi="Times New Roman" w:cs="Times New Roman"/>
        </w:rPr>
        <w:t xml:space="preserve">, presentado al inicio y </w:t>
      </w:r>
      <w:r w:rsidR="00A70472">
        <w:rPr>
          <w:rFonts w:ascii="Times New Roman" w:hAnsi="Times New Roman" w:cs="Times New Roman"/>
        </w:rPr>
        <w:t>final</w:t>
      </w:r>
      <w:r w:rsidRPr="008F7A84">
        <w:rPr>
          <w:rFonts w:ascii="Times New Roman" w:hAnsi="Times New Roman" w:cs="Times New Roman"/>
        </w:rPr>
        <w:t xml:space="preserve"> del programa.</w:t>
      </w:r>
      <w:r w:rsidR="00EE3F4F">
        <w:rPr>
          <w:rFonts w:ascii="Times New Roman" w:hAnsi="Times New Roman" w:cs="Times New Roman"/>
        </w:rPr>
        <w:t xml:space="preserve"> </w:t>
      </w:r>
    </w:p>
    <w:p w14:paraId="13265B4A" w14:textId="77777777" w:rsidR="00BB4AFC" w:rsidRDefault="00BB4AFC" w:rsidP="008F7A84">
      <w:pPr>
        <w:spacing w:line="360" w:lineRule="auto"/>
        <w:jc w:val="center"/>
        <w:rPr>
          <w:rFonts w:ascii="Times New Roman" w:hAnsi="Times New Roman" w:cs="Times New Roman"/>
        </w:rPr>
      </w:pPr>
    </w:p>
    <w:p w14:paraId="757DF47B" w14:textId="453B688A" w:rsidR="003D233A" w:rsidRPr="00080778" w:rsidRDefault="007A495F" w:rsidP="008F7A84">
      <w:pPr>
        <w:spacing w:line="360" w:lineRule="auto"/>
        <w:jc w:val="center"/>
        <w:rPr>
          <w:rFonts w:ascii="Times New Roman" w:hAnsi="Times New Roman" w:cs="Times New Roman"/>
          <w:b/>
          <w:bCs/>
          <w:sz w:val="28"/>
          <w:szCs w:val="28"/>
        </w:rPr>
      </w:pPr>
      <w:r w:rsidRPr="00080778">
        <w:rPr>
          <w:rFonts w:ascii="Times New Roman" w:hAnsi="Times New Roman" w:cs="Times New Roman"/>
          <w:b/>
          <w:bCs/>
          <w:sz w:val="28"/>
          <w:szCs w:val="28"/>
        </w:rPr>
        <w:t>Resultados</w:t>
      </w:r>
    </w:p>
    <w:p w14:paraId="31175806" w14:textId="3D58E4E4" w:rsidR="003D233A" w:rsidRDefault="003D233A" w:rsidP="008F7A84">
      <w:pPr>
        <w:spacing w:line="360" w:lineRule="auto"/>
        <w:jc w:val="both"/>
        <w:rPr>
          <w:rFonts w:ascii="Times New Roman" w:hAnsi="Times New Roman" w:cs="Times New Roman"/>
        </w:rPr>
      </w:pPr>
      <w:r w:rsidRPr="008F7A84">
        <w:rPr>
          <w:rFonts w:ascii="Times New Roman" w:hAnsi="Times New Roman" w:cs="Times New Roman"/>
        </w:rPr>
        <w:tab/>
      </w:r>
      <w:r w:rsidRPr="008F7A84">
        <w:rPr>
          <w:rFonts w:ascii="Times New Roman" w:hAnsi="Times New Roman" w:cs="Times New Roman"/>
        </w:rPr>
        <w:tab/>
        <w:t xml:space="preserve">Los resultados que a continuación se presentan se obtuvieron en profesores del </w:t>
      </w:r>
      <w:r w:rsidR="00A70472">
        <w:rPr>
          <w:rFonts w:ascii="Times New Roman" w:hAnsi="Times New Roman" w:cs="Times New Roman"/>
        </w:rPr>
        <w:t>c</w:t>
      </w:r>
      <w:r w:rsidRPr="008F7A84">
        <w:rPr>
          <w:rFonts w:ascii="Times New Roman" w:hAnsi="Times New Roman" w:cs="Times New Roman"/>
        </w:rPr>
        <w:t xml:space="preserve">ampus de Ciencias de la Salud de la Universidad Autónoma de Yucatán. </w:t>
      </w:r>
      <w:r w:rsidR="00A70472">
        <w:rPr>
          <w:rFonts w:ascii="Times New Roman" w:hAnsi="Times New Roman" w:cs="Times New Roman"/>
        </w:rPr>
        <w:t>En total, 44</w:t>
      </w:r>
      <w:r w:rsidRPr="008F7A84">
        <w:rPr>
          <w:rFonts w:ascii="Times New Roman" w:hAnsi="Times New Roman" w:cs="Times New Roman"/>
        </w:rPr>
        <w:t xml:space="preserve"> profesores decidieron participar en la presente investigación. Sin embargo, </w:t>
      </w:r>
      <w:r w:rsidR="00A70472">
        <w:rPr>
          <w:rFonts w:ascii="Times New Roman" w:hAnsi="Times New Roman" w:cs="Times New Roman"/>
        </w:rPr>
        <w:t>17</w:t>
      </w:r>
      <w:r w:rsidRPr="008F7A84">
        <w:rPr>
          <w:rFonts w:ascii="Times New Roman" w:hAnsi="Times New Roman" w:cs="Times New Roman"/>
        </w:rPr>
        <w:t xml:space="preserve"> no concluyeron el programa del modelo de inclusión o no llenaron el segundo formato de encuesta y examen, por lo que fueron excluidos y al final solo</w:t>
      </w:r>
      <w:r w:rsidR="004774FE">
        <w:rPr>
          <w:rFonts w:ascii="Times New Roman" w:hAnsi="Times New Roman" w:cs="Times New Roman"/>
        </w:rPr>
        <w:t xml:space="preserve"> </w:t>
      </w:r>
      <w:r w:rsidR="00A70472">
        <w:rPr>
          <w:rFonts w:ascii="Times New Roman" w:hAnsi="Times New Roman" w:cs="Times New Roman"/>
        </w:rPr>
        <w:t>27</w:t>
      </w:r>
      <w:r w:rsidRPr="008F7A84">
        <w:rPr>
          <w:rFonts w:ascii="Times New Roman" w:hAnsi="Times New Roman" w:cs="Times New Roman"/>
        </w:rPr>
        <w:t xml:space="preserve"> fueron considerados para el estudio. De estos, 17 (62.9</w:t>
      </w:r>
      <w:r w:rsidR="00A70472">
        <w:rPr>
          <w:rFonts w:ascii="Times New Roman" w:hAnsi="Times New Roman" w:cs="Times New Roman"/>
        </w:rPr>
        <w:t xml:space="preserve"> </w:t>
      </w:r>
      <w:r w:rsidRPr="008F7A84">
        <w:rPr>
          <w:rFonts w:ascii="Times New Roman" w:hAnsi="Times New Roman" w:cs="Times New Roman"/>
        </w:rPr>
        <w:t xml:space="preserve">%) son parte del personal docente que labora en el Centro de Investigación Regional </w:t>
      </w:r>
      <w:r w:rsidR="00011A67" w:rsidRPr="008F7A84">
        <w:rPr>
          <w:rFonts w:ascii="Times New Roman" w:hAnsi="Times New Roman" w:cs="Times New Roman"/>
        </w:rPr>
        <w:t xml:space="preserve">(CIR) </w:t>
      </w:r>
      <w:r w:rsidRPr="008F7A84">
        <w:rPr>
          <w:rFonts w:ascii="Times New Roman" w:hAnsi="Times New Roman" w:cs="Times New Roman"/>
        </w:rPr>
        <w:t>Dr. Hideyo Noguchi, 4 (14.8</w:t>
      </w:r>
      <w:r w:rsidR="00A70472">
        <w:rPr>
          <w:rFonts w:ascii="Times New Roman" w:hAnsi="Times New Roman" w:cs="Times New Roman"/>
        </w:rPr>
        <w:t xml:space="preserve"> </w:t>
      </w:r>
      <w:r w:rsidRPr="008F7A84">
        <w:rPr>
          <w:rFonts w:ascii="Times New Roman" w:hAnsi="Times New Roman" w:cs="Times New Roman"/>
        </w:rPr>
        <w:t xml:space="preserve">%) laboran en la Facultad de </w:t>
      </w:r>
      <w:r w:rsidR="007D6473" w:rsidRPr="008F7A84">
        <w:rPr>
          <w:rFonts w:ascii="Times New Roman" w:hAnsi="Times New Roman" w:cs="Times New Roman"/>
        </w:rPr>
        <w:t>Enfermería</w:t>
      </w:r>
      <w:r w:rsidR="00011A67" w:rsidRPr="008F7A84">
        <w:rPr>
          <w:rFonts w:ascii="Times New Roman" w:hAnsi="Times New Roman" w:cs="Times New Roman"/>
        </w:rPr>
        <w:t>, 3 en la Facultad de Medicina (11.11</w:t>
      </w:r>
      <w:r w:rsidR="00A70472">
        <w:rPr>
          <w:rFonts w:ascii="Times New Roman" w:hAnsi="Times New Roman" w:cs="Times New Roman"/>
        </w:rPr>
        <w:t xml:space="preserve"> </w:t>
      </w:r>
      <w:r w:rsidR="00011A67" w:rsidRPr="008F7A84">
        <w:rPr>
          <w:rFonts w:ascii="Times New Roman" w:hAnsi="Times New Roman" w:cs="Times New Roman"/>
        </w:rPr>
        <w:t>%) y</w:t>
      </w:r>
      <w:r w:rsidRPr="008F7A84">
        <w:rPr>
          <w:rFonts w:ascii="Times New Roman" w:hAnsi="Times New Roman" w:cs="Times New Roman"/>
        </w:rPr>
        <w:t xml:space="preserve"> el resto </w:t>
      </w:r>
      <w:r w:rsidR="007D6473" w:rsidRPr="008F7A84">
        <w:rPr>
          <w:rFonts w:ascii="Times New Roman" w:hAnsi="Times New Roman" w:cs="Times New Roman"/>
        </w:rPr>
        <w:t>labora</w:t>
      </w:r>
      <w:r w:rsidRPr="008F7A84">
        <w:rPr>
          <w:rFonts w:ascii="Times New Roman" w:hAnsi="Times New Roman" w:cs="Times New Roman"/>
        </w:rPr>
        <w:t xml:space="preserve"> en otras instituciones </w:t>
      </w:r>
      <w:r w:rsidR="004774FE">
        <w:rPr>
          <w:rFonts w:ascii="Times New Roman" w:hAnsi="Times New Roman" w:cs="Times New Roman"/>
        </w:rPr>
        <w:t>(Facultad de Química y Odon</w:t>
      </w:r>
      <w:r w:rsidR="006969A7">
        <w:rPr>
          <w:rFonts w:ascii="Times New Roman" w:hAnsi="Times New Roman" w:cs="Times New Roman"/>
        </w:rPr>
        <w:t xml:space="preserve">tología) </w:t>
      </w:r>
      <w:r w:rsidRPr="008F7A84">
        <w:rPr>
          <w:rFonts w:ascii="Times New Roman" w:hAnsi="Times New Roman" w:cs="Times New Roman"/>
        </w:rPr>
        <w:t xml:space="preserve">pertenecientes al </w:t>
      </w:r>
      <w:r w:rsidR="00A70472">
        <w:rPr>
          <w:rFonts w:ascii="Times New Roman" w:hAnsi="Times New Roman" w:cs="Times New Roman"/>
        </w:rPr>
        <w:t>c</w:t>
      </w:r>
      <w:r w:rsidRPr="008F7A84">
        <w:rPr>
          <w:rFonts w:ascii="Times New Roman" w:hAnsi="Times New Roman" w:cs="Times New Roman"/>
        </w:rPr>
        <w:t xml:space="preserve">ampus de </w:t>
      </w:r>
      <w:r w:rsidR="00284972" w:rsidRPr="008F7A84">
        <w:rPr>
          <w:rFonts w:ascii="Times New Roman" w:hAnsi="Times New Roman" w:cs="Times New Roman"/>
        </w:rPr>
        <w:t xml:space="preserve">Ciencias de </w:t>
      </w:r>
      <w:r w:rsidRPr="008F7A84">
        <w:rPr>
          <w:rFonts w:ascii="Times New Roman" w:hAnsi="Times New Roman" w:cs="Times New Roman"/>
        </w:rPr>
        <w:t>la Salud</w:t>
      </w:r>
      <w:r w:rsidR="00011A67" w:rsidRPr="008F7A84">
        <w:rPr>
          <w:rFonts w:ascii="Times New Roman" w:hAnsi="Times New Roman" w:cs="Times New Roman"/>
        </w:rPr>
        <w:t xml:space="preserve"> </w:t>
      </w:r>
      <w:r w:rsidRPr="008F7A84">
        <w:rPr>
          <w:rFonts w:ascii="Times New Roman" w:hAnsi="Times New Roman" w:cs="Times New Roman"/>
        </w:rPr>
        <w:t xml:space="preserve">de la Universidad Autónoma de Yucatán (figura 1). </w:t>
      </w:r>
    </w:p>
    <w:p w14:paraId="2E2ABCC4" w14:textId="77777777" w:rsidR="00DA3342" w:rsidRDefault="00DA3342" w:rsidP="008F7A84">
      <w:pPr>
        <w:spacing w:line="360" w:lineRule="auto"/>
        <w:jc w:val="both"/>
        <w:rPr>
          <w:rFonts w:ascii="Times New Roman" w:hAnsi="Times New Roman" w:cs="Times New Roman"/>
        </w:rPr>
      </w:pPr>
    </w:p>
    <w:p w14:paraId="37B1C0C3" w14:textId="77777777" w:rsidR="00080778" w:rsidRDefault="00080778" w:rsidP="008F7A84">
      <w:pPr>
        <w:spacing w:line="360" w:lineRule="auto"/>
        <w:jc w:val="both"/>
        <w:rPr>
          <w:rFonts w:ascii="Times New Roman" w:hAnsi="Times New Roman" w:cs="Times New Roman"/>
        </w:rPr>
      </w:pPr>
    </w:p>
    <w:p w14:paraId="6E0F0782" w14:textId="77777777" w:rsidR="00080778" w:rsidRDefault="00080778" w:rsidP="008F7A84">
      <w:pPr>
        <w:spacing w:line="360" w:lineRule="auto"/>
        <w:jc w:val="both"/>
        <w:rPr>
          <w:rFonts w:ascii="Times New Roman" w:hAnsi="Times New Roman" w:cs="Times New Roman"/>
        </w:rPr>
      </w:pPr>
    </w:p>
    <w:p w14:paraId="025D24B6" w14:textId="77777777" w:rsidR="00080778" w:rsidRDefault="00080778" w:rsidP="008F7A84">
      <w:pPr>
        <w:spacing w:line="360" w:lineRule="auto"/>
        <w:jc w:val="both"/>
        <w:rPr>
          <w:rFonts w:ascii="Times New Roman" w:hAnsi="Times New Roman" w:cs="Times New Roman"/>
        </w:rPr>
      </w:pPr>
    </w:p>
    <w:p w14:paraId="60F8818A" w14:textId="77777777" w:rsidR="00080778" w:rsidRDefault="00080778" w:rsidP="008F7A84">
      <w:pPr>
        <w:spacing w:line="360" w:lineRule="auto"/>
        <w:jc w:val="both"/>
        <w:rPr>
          <w:rFonts w:ascii="Times New Roman" w:hAnsi="Times New Roman" w:cs="Times New Roman"/>
        </w:rPr>
      </w:pPr>
    </w:p>
    <w:p w14:paraId="4D22CF55" w14:textId="77777777" w:rsidR="00080778" w:rsidRPr="008F7A84" w:rsidRDefault="00080778" w:rsidP="008F7A84">
      <w:pPr>
        <w:spacing w:line="360" w:lineRule="auto"/>
        <w:jc w:val="both"/>
        <w:rPr>
          <w:rFonts w:ascii="Times New Roman" w:hAnsi="Times New Roman" w:cs="Times New Roman"/>
        </w:rPr>
      </w:pPr>
    </w:p>
    <w:p w14:paraId="6798B219" w14:textId="1651D67F" w:rsidR="003D233A" w:rsidRPr="008F7A84" w:rsidRDefault="00DA3342" w:rsidP="00BF2CFA">
      <w:pPr>
        <w:spacing w:line="360" w:lineRule="auto"/>
        <w:jc w:val="center"/>
        <w:rPr>
          <w:rFonts w:ascii="Times New Roman" w:hAnsi="Times New Roman" w:cs="Times New Roman"/>
        </w:rPr>
      </w:pPr>
      <w:r w:rsidRPr="00A70472">
        <w:rPr>
          <w:rFonts w:ascii="Times New Roman" w:hAnsi="Times New Roman" w:cs="Times New Roman"/>
          <w:b/>
          <w:bCs/>
        </w:rPr>
        <w:lastRenderedPageBreak/>
        <w:t>Figura 1.</w:t>
      </w:r>
      <w:r w:rsidRPr="008F7A84">
        <w:rPr>
          <w:rFonts w:ascii="Times New Roman" w:hAnsi="Times New Roman" w:cs="Times New Roman"/>
        </w:rPr>
        <w:t xml:space="preserve"> Participación por centro donde laboran los docentes que cursaron el programa del modelo de inclusión educativa</w:t>
      </w:r>
    </w:p>
    <w:p w14:paraId="3BDC091D" w14:textId="04E1A878" w:rsidR="00FD1F26" w:rsidRPr="008F7A84" w:rsidRDefault="00FD1F26" w:rsidP="008F7A84">
      <w:pPr>
        <w:spacing w:line="360" w:lineRule="auto"/>
        <w:jc w:val="center"/>
        <w:rPr>
          <w:rFonts w:ascii="Times New Roman" w:hAnsi="Times New Roman" w:cs="Times New Roman"/>
        </w:rPr>
      </w:pPr>
      <w:r w:rsidRPr="008F7A84">
        <w:rPr>
          <w:rFonts w:ascii="Times New Roman" w:hAnsi="Times New Roman" w:cs="Times New Roman"/>
          <w:noProof/>
        </w:rPr>
        <w:drawing>
          <wp:inline distT="0" distB="0" distL="0" distR="0" wp14:anchorId="6008B498" wp14:editId="4905237A">
            <wp:extent cx="3429000" cy="1930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29000" cy="1930400"/>
                    </a:xfrm>
                    <a:prstGeom prst="rect">
                      <a:avLst/>
                    </a:prstGeom>
                  </pic:spPr>
                </pic:pic>
              </a:graphicData>
            </a:graphic>
          </wp:inline>
        </w:drawing>
      </w:r>
    </w:p>
    <w:p w14:paraId="49990C70" w14:textId="7057F90F" w:rsidR="003D233A" w:rsidRPr="008F7A84" w:rsidRDefault="00DA3342" w:rsidP="00DA3342">
      <w:pPr>
        <w:spacing w:line="360" w:lineRule="auto"/>
        <w:jc w:val="center"/>
        <w:rPr>
          <w:rFonts w:ascii="Times New Roman" w:hAnsi="Times New Roman" w:cs="Times New Roman"/>
        </w:rPr>
      </w:pPr>
      <w:r>
        <w:rPr>
          <w:rFonts w:ascii="Times New Roman" w:hAnsi="Times New Roman" w:cs="Times New Roman"/>
        </w:rPr>
        <w:t>F</w:t>
      </w:r>
      <w:r w:rsidR="009D56EB" w:rsidRPr="008F7A84">
        <w:rPr>
          <w:rFonts w:ascii="Times New Roman" w:hAnsi="Times New Roman" w:cs="Times New Roman"/>
        </w:rPr>
        <w:t xml:space="preserve">uente: </w:t>
      </w:r>
      <w:r w:rsidR="00A70472">
        <w:rPr>
          <w:rFonts w:ascii="Times New Roman" w:hAnsi="Times New Roman" w:cs="Times New Roman"/>
        </w:rPr>
        <w:t>E</w:t>
      </w:r>
      <w:r w:rsidR="009D56EB" w:rsidRPr="008F7A84">
        <w:rPr>
          <w:rFonts w:ascii="Times New Roman" w:hAnsi="Times New Roman" w:cs="Times New Roman"/>
        </w:rPr>
        <w:t>laboración propia</w:t>
      </w:r>
    </w:p>
    <w:p w14:paraId="48AA9028" w14:textId="4B78C094" w:rsidR="00E00EB5" w:rsidRDefault="003D233A" w:rsidP="008F7A84">
      <w:pPr>
        <w:spacing w:line="360" w:lineRule="auto"/>
        <w:jc w:val="both"/>
        <w:rPr>
          <w:rFonts w:ascii="Times New Roman" w:hAnsi="Times New Roman" w:cs="Times New Roman"/>
        </w:rPr>
      </w:pPr>
      <w:r w:rsidRPr="008F7A84">
        <w:rPr>
          <w:rFonts w:ascii="Times New Roman" w:hAnsi="Times New Roman" w:cs="Times New Roman"/>
        </w:rPr>
        <w:t xml:space="preserve"> </w:t>
      </w:r>
      <w:r w:rsidR="00284972" w:rsidRPr="008F7A84">
        <w:rPr>
          <w:rFonts w:ascii="Times New Roman" w:hAnsi="Times New Roman" w:cs="Times New Roman"/>
        </w:rPr>
        <w:tab/>
      </w:r>
      <w:r w:rsidRPr="008F7A84">
        <w:rPr>
          <w:rFonts w:ascii="Times New Roman" w:hAnsi="Times New Roman" w:cs="Times New Roman"/>
        </w:rPr>
        <w:t>En cuanto al genero, es posible señalar que 21 (77.77</w:t>
      </w:r>
      <w:r w:rsidR="00A70472">
        <w:rPr>
          <w:rFonts w:ascii="Times New Roman" w:hAnsi="Times New Roman" w:cs="Times New Roman"/>
        </w:rPr>
        <w:t xml:space="preserve"> </w:t>
      </w:r>
      <w:r w:rsidRPr="008F7A84">
        <w:rPr>
          <w:rFonts w:ascii="Times New Roman" w:hAnsi="Times New Roman" w:cs="Times New Roman"/>
        </w:rPr>
        <w:t>%) fueron del sexo femenino y 6 (22.3</w:t>
      </w:r>
      <w:r w:rsidR="00A70472">
        <w:rPr>
          <w:rFonts w:ascii="Times New Roman" w:hAnsi="Times New Roman" w:cs="Times New Roman"/>
        </w:rPr>
        <w:t xml:space="preserve"> </w:t>
      </w:r>
      <w:r w:rsidRPr="008F7A84">
        <w:rPr>
          <w:rFonts w:ascii="Times New Roman" w:hAnsi="Times New Roman" w:cs="Times New Roman"/>
        </w:rPr>
        <w:t>%) masculino</w:t>
      </w:r>
      <w:r w:rsidR="00A70472">
        <w:rPr>
          <w:rFonts w:ascii="Times New Roman" w:hAnsi="Times New Roman" w:cs="Times New Roman"/>
        </w:rPr>
        <w:t>s</w:t>
      </w:r>
      <w:r w:rsidRPr="008F7A84">
        <w:rPr>
          <w:rFonts w:ascii="Times New Roman" w:hAnsi="Times New Roman" w:cs="Times New Roman"/>
        </w:rPr>
        <w:t xml:space="preserve"> (figura 2).</w:t>
      </w:r>
      <w:r w:rsidR="00E00EB5" w:rsidRPr="008F7A84">
        <w:rPr>
          <w:rFonts w:ascii="Times New Roman" w:hAnsi="Times New Roman" w:cs="Times New Roman"/>
        </w:rPr>
        <w:t xml:space="preserve"> N</w:t>
      </w:r>
      <w:r w:rsidR="006969A7">
        <w:rPr>
          <w:rFonts w:ascii="Times New Roman" w:hAnsi="Times New Roman" w:cs="Times New Roman"/>
        </w:rPr>
        <w:t>ótese</w:t>
      </w:r>
      <w:r w:rsidR="00E00EB5" w:rsidRPr="008F7A84">
        <w:rPr>
          <w:rFonts w:ascii="Times New Roman" w:hAnsi="Times New Roman" w:cs="Times New Roman"/>
        </w:rPr>
        <w:t xml:space="preserve"> que las profesoras representan más de dos terceras partes del total de profesores incluidos en el estudio.</w:t>
      </w:r>
    </w:p>
    <w:p w14:paraId="5D5149FD" w14:textId="129054BE" w:rsidR="00BF2CFA" w:rsidRDefault="00BF2CFA" w:rsidP="008F7A84">
      <w:pPr>
        <w:spacing w:line="360" w:lineRule="auto"/>
        <w:jc w:val="both"/>
        <w:rPr>
          <w:rFonts w:ascii="Times New Roman" w:hAnsi="Times New Roman" w:cs="Times New Roman"/>
        </w:rPr>
      </w:pPr>
    </w:p>
    <w:p w14:paraId="5E4EC2B0" w14:textId="41205220" w:rsidR="00BF2CFA" w:rsidRPr="008F7A84" w:rsidRDefault="00BF2CFA" w:rsidP="00BF2CFA">
      <w:pPr>
        <w:spacing w:line="360" w:lineRule="auto"/>
        <w:jc w:val="center"/>
        <w:rPr>
          <w:rFonts w:ascii="Times New Roman" w:hAnsi="Times New Roman" w:cs="Times New Roman"/>
        </w:rPr>
      </w:pPr>
      <w:r w:rsidRPr="00A70472">
        <w:rPr>
          <w:rFonts w:ascii="Times New Roman" w:hAnsi="Times New Roman" w:cs="Times New Roman"/>
          <w:b/>
          <w:bCs/>
        </w:rPr>
        <w:t>Figura 2.</w:t>
      </w:r>
      <w:r w:rsidRPr="00BF2CFA">
        <w:rPr>
          <w:rFonts w:ascii="Times New Roman" w:hAnsi="Times New Roman" w:cs="Times New Roman"/>
        </w:rPr>
        <w:t xml:space="preserve"> Participación por sexo de los docentes que cursaron el programa del modelo de inclusión educativa</w:t>
      </w:r>
    </w:p>
    <w:p w14:paraId="7A72C487" w14:textId="77777777" w:rsidR="003D233A" w:rsidRPr="008F7A84" w:rsidRDefault="003D233A" w:rsidP="008F7A84">
      <w:pPr>
        <w:spacing w:line="360" w:lineRule="auto"/>
        <w:jc w:val="both"/>
        <w:rPr>
          <w:rFonts w:ascii="Times New Roman" w:hAnsi="Times New Roman" w:cs="Times New Roman"/>
        </w:rPr>
      </w:pPr>
    </w:p>
    <w:p w14:paraId="4DBE4EA4" w14:textId="77777777" w:rsidR="00BF2CFA" w:rsidRDefault="009D56EB" w:rsidP="00BF2CFA">
      <w:pPr>
        <w:spacing w:line="360" w:lineRule="auto"/>
        <w:jc w:val="center"/>
        <w:rPr>
          <w:rFonts w:ascii="Times New Roman" w:hAnsi="Times New Roman" w:cs="Times New Roman"/>
        </w:rPr>
      </w:pPr>
      <w:r w:rsidRPr="008F7A84">
        <w:rPr>
          <w:rFonts w:ascii="Times New Roman" w:hAnsi="Times New Roman" w:cs="Times New Roman"/>
          <w:noProof/>
        </w:rPr>
        <w:drawing>
          <wp:inline distT="0" distB="0" distL="0" distR="0" wp14:anchorId="59F4AB23" wp14:editId="0D3D7DDB">
            <wp:extent cx="3005847" cy="2139950"/>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36654" cy="2161882"/>
                    </a:xfrm>
                    <a:prstGeom prst="rect">
                      <a:avLst/>
                    </a:prstGeom>
                  </pic:spPr>
                </pic:pic>
              </a:graphicData>
            </a:graphic>
          </wp:inline>
        </w:drawing>
      </w:r>
    </w:p>
    <w:p w14:paraId="51282EEA" w14:textId="6ED2356B" w:rsidR="009D56EB" w:rsidRPr="008F7A84" w:rsidRDefault="00BF2CFA" w:rsidP="00BF2CFA">
      <w:pPr>
        <w:spacing w:line="360" w:lineRule="auto"/>
        <w:jc w:val="center"/>
        <w:rPr>
          <w:rFonts w:ascii="Times New Roman" w:hAnsi="Times New Roman" w:cs="Times New Roman"/>
        </w:rPr>
      </w:pPr>
      <w:r>
        <w:rPr>
          <w:rFonts w:ascii="Times New Roman" w:hAnsi="Times New Roman" w:cs="Times New Roman"/>
        </w:rPr>
        <w:t>F</w:t>
      </w:r>
      <w:r w:rsidR="00E00EB5" w:rsidRPr="008F7A84">
        <w:rPr>
          <w:rFonts w:ascii="Times New Roman" w:hAnsi="Times New Roman" w:cs="Times New Roman"/>
        </w:rPr>
        <w:t xml:space="preserve">uente: </w:t>
      </w:r>
      <w:r w:rsidR="00445FD2">
        <w:rPr>
          <w:rFonts w:ascii="Times New Roman" w:hAnsi="Times New Roman" w:cs="Times New Roman"/>
        </w:rPr>
        <w:t>E</w:t>
      </w:r>
      <w:r w:rsidR="00E00EB5" w:rsidRPr="008F7A84">
        <w:rPr>
          <w:rFonts w:ascii="Times New Roman" w:hAnsi="Times New Roman" w:cs="Times New Roman"/>
        </w:rPr>
        <w:t>laboración propi</w:t>
      </w:r>
      <w:r>
        <w:rPr>
          <w:rFonts w:ascii="Times New Roman" w:hAnsi="Times New Roman" w:cs="Times New Roman"/>
        </w:rPr>
        <w:t>a</w:t>
      </w:r>
    </w:p>
    <w:p w14:paraId="420E2121" w14:textId="2C24F01F" w:rsidR="003D233A" w:rsidRDefault="003D233A" w:rsidP="008F7A84">
      <w:pPr>
        <w:spacing w:line="360" w:lineRule="auto"/>
        <w:jc w:val="both"/>
        <w:rPr>
          <w:rFonts w:ascii="Times New Roman" w:hAnsi="Times New Roman" w:cs="Times New Roman"/>
        </w:rPr>
      </w:pPr>
      <w:r w:rsidRPr="008F7A84">
        <w:rPr>
          <w:rFonts w:ascii="Times New Roman" w:hAnsi="Times New Roman" w:cs="Times New Roman"/>
        </w:rPr>
        <w:tab/>
        <w:t xml:space="preserve">La edad media de los participantes fue 47.04 ± 11.9 años. La edad media de las mujeres fue 45.95 ± 12.5 años y la de los hombres 50.83 ± 8.61 (p=0.365, U-Mann-Whitney Test, </w:t>
      </w:r>
      <w:r w:rsidR="003D2D37" w:rsidRPr="008F7A84">
        <w:rPr>
          <w:rFonts w:ascii="Times New Roman" w:hAnsi="Times New Roman" w:cs="Times New Roman"/>
        </w:rPr>
        <w:t>fi</w:t>
      </w:r>
      <w:r w:rsidRPr="008F7A84">
        <w:rPr>
          <w:rFonts w:ascii="Times New Roman" w:hAnsi="Times New Roman" w:cs="Times New Roman"/>
        </w:rPr>
        <w:t>gura 3).</w:t>
      </w:r>
    </w:p>
    <w:p w14:paraId="201CB1BA" w14:textId="07DAE598" w:rsidR="00BF2CFA" w:rsidRDefault="00BF2CFA" w:rsidP="008F7A84">
      <w:pPr>
        <w:spacing w:line="360" w:lineRule="auto"/>
        <w:jc w:val="both"/>
        <w:rPr>
          <w:rFonts w:ascii="Times New Roman" w:hAnsi="Times New Roman" w:cs="Times New Roman"/>
        </w:rPr>
      </w:pPr>
    </w:p>
    <w:p w14:paraId="4F514FAE" w14:textId="77777777" w:rsidR="00080778" w:rsidRDefault="00080778" w:rsidP="008F7A84">
      <w:pPr>
        <w:spacing w:line="360" w:lineRule="auto"/>
        <w:jc w:val="both"/>
        <w:rPr>
          <w:rFonts w:ascii="Times New Roman" w:hAnsi="Times New Roman" w:cs="Times New Roman"/>
        </w:rPr>
      </w:pPr>
    </w:p>
    <w:p w14:paraId="017642C6" w14:textId="77777777" w:rsidR="00080778" w:rsidRDefault="00080778" w:rsidP="008F7A84">
      <w:pPr>
        <w:spacing w:line="360" w:lineRule="auto"/>
        <w:jc w:val="both"/>
        <w:rPr>
          <w:rFonts w:ascii="Times New Roman" w:hAnsi="Times New Roman" w:cs="Times New Roman"/>
        </w:rPr>
      </w:pPr>
    </w:p>
    <w:p w14:paraId="73A6B475" w14:textId="11584F2C" w:rsidR="00BF2CFA" w:rsidRPr="008F7A84" w:rsidRDefault="00BF2CFA" w:rsidP="00BF2CFA">
      <w:pPr>
        <w:spacing w:line="360" w:lineRule="auto"/>
        <w:jc w:val="center"/>
        <w:rPr>
          <w:rFonts w:ascii="Times New Roman" w:hAnsi="Times New Roman" w:cs="Times New Roman"/>
        </w:rPr>
      </w:pPr>
      <w:r w:rsidRPr="00445FD2">
        <w:rPr>
          <w:rFonts w:ascii="Times New Roman" w:hAnsi="Times New Roman" w:cs="Times New Roman"/>
          <w:b/>
          <w:bCs/>
        </w:rPr>
        <w:lastRenderedPageBreak/>
        <w:t>Figura 3.</w:t>
      </w:r>
      <w:r w:rsidRPr="008F7A84">
        <w:rPr>
          <w:rFonts w:ascii="Times New Roman" w:hAnsi="Times New Roman" w:cs="Times New Roman"/>
        </w:rPr>
        <w:t xml:space="preserve"> Gráfica de cajas y bigotes mostrando la distribución de edades de mujeres y hombres participantes</w:t>
      </w:r>
    </w:p>
    <w:p w14:paraId="06030B53" w14:textId="1F58C098" w:rsidR="009D56EB" w:rsidRPr="008F7A84" w:rsidRDefault="009D56EB" w:rsidP="008F7A84">
      <w:pPr>
        <w:spacing w:line="360" w:lineRule="auto"/>
        <w:jc w:val="center"/>
        <w:rPr>
          <w:rFonts w:ascii="Times New Roman" w:hAnsi="Times New Roman" w:cs="Times New Roman"/>
        </w:rPr>
      </w:pPr>
      <w:r w:rsidRPr="008F7A84">
        <w:rPr>
          <w:rFonts w:ascii="Times New Roman" w:hAnsi="Times New Roman" w:cs="Times New Roman"/>
          <w:noProof/>
        </w:rPr>
        <w:drawing>
          <wp:inline distT="0" distB="0" distL="0" distR="0" wp14:anchorId="2AE15D50" wp14:editId="27572977">
            <wp:extent cx="3674877" cy="259216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a:picLocks noChangeAspect="1"/>
                    </pic:cNvPicPr>
                  </pic:nvPicPr>
                  <pic:blipFill>
                    <a:blip r:embed="rId14"/>
                    <a:stretch>
                      <a:fillRect/>
                    </a:stretch>
                  </pic:blipFill>
                  <pic:spPr>
                    <a:xfrm>
                      <a:off x="0" y="0"/>
                      <a:ext cx="3690228" cy="2602988"/>
                    </a:xfrm>
                    <a:prstGeom prst="rect">
                      <a:avLst/>
                    </a:prstGeom>
                  </pic:spPr>
                </pic:pic>
              </a:graphicData>
            </a:graphic>
          </wp:inline>
        </w:drawing>
      </w:r>
    </w:p>
    <w:p w14:paraId="38E682B6" w14:textId="66FA3DA6" w:rsidR="00284972" w:rsidRPr="008F7A84" w:rsidRDefault="00BF2CFA" w:rsidP="00BF2CFA">
      <w:pPr>
        <w:spacing w:line="360" w:lineRule="auto"/>
        <w:jc w:val="center"/>
        <w:rPr>
          <w:rFonts w:ascii="Times New Roman" w:hAnsi="Times New Roman" w:cs="Times New Roman"/>
        </w:rPr>
      </w:pPr>
      <w:r>
        <w:rPr>
          <w:rFonts w:ascii="Times New Roman" w:hAnsi="Times New Roman" w:cs="Times New Roman"/>
        </w:rPr>
        <w:t>F</w:t>
      </w:r>
      <w:r w:rsidR="009D56EB" w:rsidRPr="008F7A84">
        <w:rPr>
          <w:rFonts w:ascii="Times New Roman" w:hAnsi="Times New Roman" w:cs="Times New Roman"/>
        </w:rPr>
        <w:t xml:space="preserve">uente: </w:t>
      </w:r>
      <w:r w:rsidR="00445FD2">
        <w:rPr>
          <w:rFonts w:ascii="Times New Roman" w:hAnsi="Times New Roman" w:cs="Times New Roman"/>
        </w:rPr>
        <w:t>E</w:t>
      </w:r>
      <w:r w:rsidR="009D56EB" w:rsidRPr="008F7A84">
        <w:rPr>
          <w:rFonts w:ascii="Times New Roman" w:hAnsi="Times New Roman" w:cs="Times New Roman"/>
        </w:rPr>
        <w:t>laboración propia</w:t>
      </w:r>
    </w:p>
    <w:p w14:paraId="5D10E76E" w14:textId="457CDB40" w:rsidR="003D233A" w:rsidRDefault="00284972" w:rsidP="008F7A84">
      <w:pPr>
        <w:spacing w:line="360" w:lineRule="auto"/>
        <w:jc w:val="both"/>
        <w:rPr>
          <w:rFonts w:ascii="Times New Roman" w:hAnsi="Times New Roman" w:cs="Times New Roman"/>
        </w:rPr>
      </w:pPr>
      <w:r w:rsidRPr="008F7A84">
        <w:rPr>
          <w:rFonts w:ascii="Times New Roman" w:hAnsi="Times New Roman" w:cs="Times New Roman"/>
        </w:rPr>
        <w:tab/>
      </w:r>
      <w:r w:rsidR="003D233A" w:rsidRPr="008F7A84">
        <w:rPr>
          <w:rFonts w:ascii="Times New Roman" w:hAnsi="Times New Roman" w:cs="Times New Roman"/>
        </w:rPr>
        <w:t xml:space="preserve">En lo referente al último grado de estudios cursado por los participantes, 13 </w:t>
      </w:r>
      <w:r w:rsidR="003D2D37" w:rsidRPr="008F7A84">
        <w:rPr>
          <w:rFonts w:ascii="Times New Roman" w:hAnsi="Times New Roman" w:cs="Times New Roman"/>
        </w:rPr>
        <w:t xml:space="preserve">docentes </w:t>
      </w:r>
      <w:r w:rsidR="003D233A" w:rsidRPr="008F7A84">
        <w:rPr>
          <w:rFonts w:ascii="Times New Roman" w:hAnsi="Times New Roman" w:cs="Times New Roman"/>
        </w:rPr>
        <w:t>(48.14 %) cuentan con doctorado, 8 (29.6</w:t>
      </w:r>
      <w:r w:rsidR="00445FD2">
        <w:rPr>
          <w:rFonts w:ascii="Times New Roman" w:hAnsi="Times New Roman" w:cs="Times New Roman"/>
        </w:rPr>
        <w:t xml:space="preserve"> </w:t>
      </w:r>
      <w:r w:rsidR="003D233A" w:rsidRPr="008F7A84">
        <w:rPr>
          <w:rFonts w:ascii="Times New Roman" w:hAnsi="Times New Roman" w:cs="Times New Roman"/>
        </w:rPr>
        <w:t>%) con maestría</w:t>
      </w:r>
      <w:r w:rsidR="003D2D37" w:rsidRPr="008F7A84">
        <w:rPr>
          <w:rFonts w:ascii="Times New Roman" w:hAnsi="Times New Roman" w:cs="Times New Roman"/>
        </w:rPr>
        <w:t xml:space="preserve">, 3 </w:t>
      </w:r>
      <w:r w:rsidR="003D233A" w:rsidRPr="008F7A84">
        <w:rPr>
          <w:rFonts w:ascii="Times New Roman" w:hAnsi="Times New Roman" w:cs="Times New Roman"/>
        </w:rPr>
        <w:t xml:space="preserve">únicamente con licenciatura </w:t>
      </w:r>
      <w:r w:rsidR="003D2D37" w:rsidRPr="008F7A84">
        <w:rPr>
          <w:rFonts w:ascii="Times New Roman" w:hAnsi="Times New Roman" w:cs="Times New Roman"/>
        </w:rPr>
        <w:t>(11.1</w:t>
      </w:r>
      <w:r w:rsidR="00445FD2">
        <w:rPr>
          <w:rFonts w:ascii="Times New Roman" w:hAnsi="Times New Roman" w:cs="Times New Roman"/>
        </w:rPr>
        <w:t xml:space="preserve"> </w:t>
      </w:r>
      <w:r w:rsidR="003D2D37" w:rsidRPr="008F7A84">
        <w:rPr>
          <w:rFonts w:ascii="Times New Roman" w:hAnsi="Times New Roman" w:cs="Times New Roman"/>
        </w:rPr>
        <w:t>%) y 3</w:t>
      </w:r>
      <w:r w:rsidR="003D233A" w:rsidRPr="008F7A84">
        <w:rPr>
          <w:rFonts w:ascii="Times New Roman" w:hAnsi="Times New Roman" w:cs="Times New Roman"/>
        </w:rPr>
        <w:t xml:space="preserve"> </w:t>
      </w:r>
      <w:r w:rsidR="00011A67" w:rsidRPr="008F7A84">
        <w:rPr>
          <w:rFonts w:ascii="Times New Roman" w:hAnsi="Times New Roman" w:cs="Times New Roman"/>
        </w:rPr>
        <w:t xml:space="preserve">con </w:t>
      </w:r>
      <w:r w:rsidR="003D233A" w:rsidRPr="008F7A84">
        <w:rPr>
          <w:rFonts w:ascii="Times New Roman" w:hAnsi="Times New Roman" w:cs="Times New Roman"/>
        </w:rPr>
        <w:t>otros</w:t>
      </w:r>
      <w:r w:rsidR="003D2D37" w:rsidRPr="008F7A84">
        <w:rPr>
          <w:rFonts w:ascii="Times New Roman" w:hAnsi="Times New Roman" w:cs="Times New Roman"/>
        </w:rPr>
        <w:t xml:space="preserve"> grados</w:t>
      </w:r>
      <w:r w:rsidR="003D233A" w:rsidRPr="008F7A84">
        <w:rPr>
          <w:rFonts w:ascii="Times New Roman" w:hAnsi="Times New Roman" w:cs="Times New Roman"/>
        </w:rPr>
        <w:t xml:space="preserve"> (</w:t>
      </w:r>
      <w:r w:rsidR="003D2D37" w:rsidRPr="008F7A84">
        <w:rPr>
          <w:rFonts w:ascii="Times New Roman" w:hAnsi="Times New Roman" w:cs="Times New Roman"/>
        </w:rPr>
        <w:t>11.1</w:t>
      </w:r>
      <w:r w:rsidR="00445FD2">
        <w:rPr>
          <w:rFonts w:ascii="Times New Roman" w:hAnsi="Times New Roman" w:cs="Times New Roman"/>
        </w:rPr>
        <w:t xml:space="preserve"> </w:t>
      </w:r>
      <w:r w:rsidR="003D233A" w:rsidRPr="008F7A84">
        <w:rPr>
          <w:rFonts w:ascii="Times New Roman" w:hAnsi="Times New Roman" w:cs="Times New Roman"/>
        </w:rPr>
        <w:t>%)</w:t>
      </w:r>
      <w:r w:rsidR="003D2D37" w:rsidRPr="008F7A84">
        <w:rPr>
          <w:rFonts w:ascii="Times New Roman" w:hAnsi="Times New Roman" w:cs="Times New Roman"/>
        </w:rPr>
        <w:t xml:space="preserve"> (figura 4). </w:t>
      </w:r>
      <w:r w:rsidR="00445FD2">
        <w:rPr>
          <w:rFonts w:ascii="Times New Roman" w:hAnsi="Times New Roman" w:cs="Times New Roman"/>
        </w:rPr>
        <w:t>Véase</w:t>
      </w:r>
      <w:r w:rsidR="00E00EB5" w:rsidRPr="008F7A84">
        <w:rPr>
          <w:rFonts w:ascii="Times New Roman" w:hAnsi="Times New Roman" w:cs="Times New Roman"/>
        </w:rPr>
        <w:t xml:space="preserve"> un mayor interés en cursar el programa en los profesores con grado de doctorado.</w:t>
      </w:r>
    </w:p>
    <w:p w14:paraId="6C23A5A8" w14:textId="2E971DA3" w:rsidR="00BF2CFA" w:rsidRDefault="00BF2CFA" w:rsidP="008F7A84">
      <w:pPr>
        <w:spacing w:line="360" w:lineRule="auto"/>
        <w:jc w:val="both"/>
        <w:rPr>
          <w:rFonts w:ascii="Times New Roman" w:hAnsi="Times New Roman" w:cs="Times New Roman"/>
        </w:rPr>
      </w:pPr>
    </w:p>
    <w:p w14:paraId="6C8B3E53" w14:textId="61F3F333" w:rsidR="003D233A" w:rsidRPr="008F7A84" w:rsidRDefault="00BF2CFA" w:rsidP="00BF2CFA">
      <w:pPr>
        <w:spacing w:line="360" w:lineRule="auto"/>
        <w:jc w:val="center"/>
        <w:rPr>
          <w:rFonts w:ascii="Times New Roman" w:hAnsi="Times New Roman" w:cs="Times New Roman"/>
        </w:rPr>
      </w:pPr>
      <w:r w:rsidRPr="00445FD2">
        <w:rPr>
          <w:rFonts w:ascii="Times New Roman" w:hAnsi="Times New Roman" w:cs="Times New Roman"/>
          <w:b/>
          <w:bCs/>
        </w:rPr>
        <w:t>Figura 4.</w:t>
      </w:r>
      <w:r w:rsidRPr="008F7A84">
        <w:rPr>
          <w:rFonts w:ascii="Times New Roman" w:hAnsi="Times New Roman" w:cs="Times New Roman"/>
        </w:rPr>
        <w:t xml:space="preserve"> Grado de estudios con el que cuentan los participantes al momento de la aplicación del programa</w:t>
      </w:r>
    </w:p>
    <w:p w14:paraId="34E2EE6A" w14:textId="0A8D4FD0" w:rsidR="003D233A" w:rsidRPr="008F7A84" w:rsidRDefault="003D2D37" w:rsidP="008F7A84">
      <w:pPr>
        <w:spacing w:line="360" w:lineRule="auto"/>
        <w:jc w:val="center"/>
        <w:rPr>
          <w:rFonts w:ascii="Times New Roman" w:hAnsi="Times New Roman" w:cs="Times New Roman"/>
        </w:rPr>
      </w:pPr>
      <w:r w:rsidRPr="008F7A84">
        <w:rPr>
          <w:rFonts w:ascii="Times New Roman" w:hAnsi="Times New Roman" w:cs="Times New Roman"/>
          <w:noProof/>
        </w:rPr>
        <w:drawing>
          <wp:inline distT="0" distB="0" distL="0" distR="0" wp14:anchorId="726B0BB7" wp14:editId="0FAD6877">
            <wp:extent cx="3073400" cy="2476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73400" cy="2476500"/>
                    </a:xfrm>
                    <a:prstGeom prst="rect">
                      <a:avLst/>
                    </a:prstGeom>
                  </pic:spPr>
                </pic:pic>
              </a:graphicData>
            </a:graphic>
          </wp:inline>
        </w:drawing>
      </w:r>
    </w:p>
    <w:p w14:paraId="57A930C8" w14:textId="4FB2512C" w:rsidR="003D233A" w:rsidRPr="008F7A84" w:rsidRDefault="00BF2CFA" w:rsidP="00BF2CFA">
      <w:pPr>
        <w:spacing w:line="360" w:lineRule="auto"/>
        <w:jc w:val="center"/>
        <w:rPr>
          <w:rFonts w:ascii="Times New Roman" w:hAnsi="Times New Roman" w:cs="Times New Roman"/>
        </w:rPr>
      </w:pPr>
      <w:r>
        <w:rPr>
          <w:rFonts w:ascii="Times New Roman" w:hAnsi="Times New Roman" w:cs="Times New Roman"/>
        </w:rPr>
        <w:t>F</w:t>
      </w:r>
      <w:r w:rsidR="00BB1F1F" w:rsidRPr="008F7A84">
        <w:rPr>
          <w:rFonts w:ascii="Times New Roman" w:hAnsi="Times New Roman" w:cs="Times New Roman"/>
        </w:rPr>
        <w:t xml:space="preserve">uente: </w:t>
      </w:r>
      <w:r w:rsidR="00445FD2">
        <w:rPr>
          <w:rFonts w:ascii="Times New Roman" w:hAnsi="Times New Roman" w:cs="Times New Roman"/>
        </w:rPr>
        <w:t>E</w:t>
      </w:r>
      <w:r w:rsidR="00BB1F1F" w:rsidRPr="008F7A84">
        <w:rPr>
          <w:rFonts w:ascii="Times New Roman" w:hAnsi="Times New Roman" w:cs="Times New Roman"/>
        </w:rPr>
        <w:t>laboración propia</w:t>
      </w:r>
    </w:p>
    <w:p w14:paraId="4768E56A" w14:textId="77777777" w:rsidR="003D2D37" w:rsidRPr="008F7A84" w:rsidRDefault="003D2D37" w:rsidP="008F7A84">
      <w:pPr>
        <w:spacing w:line="360" w:lineRule="auto"/>
        <w:jc w:val="both"/>
        <w:rPr>
          <w:rFonts w:ascii="Times New Roman" w:hAnsi="Times New Roman" w:cs="Times New Roman"/>
        </w:rPr>
      </w:pPr>
    </w:p>
    <w:p w14:paraId="10C157C7" w14:textId="46384CE5" w:rsidR="003D233A" w:rsidRPr="008F7A84" w:rsidRDefault="003D233A" w:rsidP="008F7A84">
      <w:pPr>
        <w:spacing w:line="360" w:lineRule="auto"/>
        <w:jc w:val="both"/>
        <w:rPr>
          <w:rFonts w:ascii="Times New Roman" w:hAnsi="Times New Roman" w:cs="Times New Roman"/>
        </w:rPr>
      </w:pPr>
      <w:r w:rsidRPr="008F7A84">
        <w:rPr>
          <w:rFonts w:ascii="Times New Roman" w:hAnsi="Times New Roman" w:cs="Times New Roman"/>
        </w:rPr>
        <w:lastRenderedPageBreak/>
        <w:tab/>
        <w:t>Con respecto al número de años que los profesores han impartido docencia en la Universidad Autónoma de Yucatán</w:t>
      </w:r>
      <w:r w:rsidR="00445FD2">
        <w:rPr>
          <w:rFonts w:ascii="Times New Roman" w:hAnsi="Times New Roman" w:cs="Times New Roman"/>
        </w:rPr>
        <w:t>,</w:t>
      </w:r>
      <w:r w:rsidR="00011A67" w:rsidRPr="008F7A84">
        <w:rPr>
          <w:rFonts w:ascii="Times New Roman" w:hAnsi="Times New Roman" w:cs="Times New Roman"/>
        </w:rPr>
        <w:t xml:space="preserve"> e</w:t>
      </w:r>
      <w:r w:rsidRPr="008F7A84">
        <w:rPr>
          <w:rFonts w:ascii="Times New Roman" w:hAnsi="Times New Roman" w:cs="Times New Roman"/>
        </w:rPr>
        <w:t xml:space="preserve">n la figura 5 se observa </w:t>
      </w:r>
      <w:r w:rsidR="00445FD2">
        <w:rPr>
          <w:rFonts w:ascii="Times New Roman" w:hAnsi="Times New Roman" w:cs="Times New Roman"/>
        </w:rPr>
        <w:t>que l</w:t>
      </w:r>
      <w:r w:rsidRPr="008F7A84">
        <w:rPr>
          <w:rFonts w:ascii="Times New Roman" w:hAnsi="Times New Roman" w:cs="Times New Roman"/>
        </w:rPr>
        <w:t xml:space="preserve">a antigüedad media </w:t>
      </w:r>
      <w:r w:rsidR="00445FD2">
        <w:rPr>
          <w:rFonts w:ascii="Times New Roman" w:hAnsi="Times New Roman" w:cs="Times New Roman"/>
        </w:rPr>
        <w:t xml:space="preserve">general </w:t>
      </w:r>
      <w:r w:rsidRPr="008F7A84">
        <w:rPr>
          <w:rFonts w:ascii="Times New Roman" w:hAnsi="Times New Roman" w:cs="Times New Roman"/>
        </w:rPr>
        <w:t>fue 16.42 ± 10.37 años</w:t>
      </w:r>
      <w:r w:rsidR="00445FD2">
        <w:rPr>
          <w:rFonts w:ascii="Times New Roman" w:hAnsi="Times New Roman" w:cs="Times New Roman"/>
        </w:rPr>
        <w:t>:</w:t>
      </w:r>
      <w:r w:rsidRPr="008F7A84">
        <w:rPr>
          <w:rFonts w:ascii="Times New Roman" w:hAnsi="Times New Roman" w:cs="Times New Roman"/>
        </w:rPr>
        <w:t xml:space="preserve"> </w:t>
      </w:r>
      <w:r w:rsidR="00445FD2">
        <w:rPr>
          <w:rFonts w:ascii="Times New Roman" w:hAnsi="Times New Roman" w:cs="Times New Roman"/>
        </w:rPr>
        <w:t>l</w:t>
      </w:r>
      <w:r w:rsidRPr="008F7A84">
        <w:rPr>
          <w:rFonts w:ascii="Times New Roman" w:hAnsi="Times New Roman" w:cs="Times New Roman"/>
        </w:rPr>
        <w:t xml:space="preserve">a de las mujeres 15.85 ± 10.65 años y la de los hombres 18.33 ± 10.07, </w:t>
      </w:r>
      <w:r w:rsidR="00445FD2">
        <w:rPr>
          <w:rFonts w:ascii="Times New Roman" w:hAnsi="Times New Roman" w:cs="Times New Roman"/>
        </w:rPr>
        <w:t xml:space="preserve">es decir, </w:t>
      </w:r>
      <w:r w:rsidRPr="008F7A84">
        <w:rPr>
          <w:rFonts w:ascii="Times New Roman" w:hAnsi="Times New Roman" w:cs="Times New Roman"/>
        </w:rPr>
        <w:t>no exis</w:t>
      </w:r>
      <w:r w:rsidR="00445FD2">
        <w:rPr>
          <w:rFonts w:ascii="Times New Roman" w:hAnsi="Times New Roman" w:cs="Times New Roman"/>
        </w:rPr>
        <w:t>ten</w:t>
      </w:r>
      <w:r w:rsidRPr="008F7A84">
        <w:rPr>
          <w:rFonts w:ascii="Times New Roman" w:hAnsi="Times New Roman" w:cs="Times New Roman"/>
        </w:rPr>
        <w:t xml:space="preserve"> diferencias estadísticas entre ambos sexos (p=0.60327, U-Mann-Whitney Test, </w:t>
      </w:r>
      <w:r w:rsidR="00BC1F51" w:rsidRPr="008F7A84">
        <w:rPr>
          <w:rFonts w:ascii="Times New Roman" w:hAnsi="Times New Roman" w:cs="Times New Roman"/>
        </w:rPr>
        <w:t>f</w:t>
      </w:r>
      <w:r w:rsidRPr="008F7A84">
        <w:rPr>
          <w:rFonts w:ascii="Times New Roman" w:hAnsi="Times New Roman" w:cs="Times New Roman"/>
        </w:rPr>
        <w:t>igura 5).</w:t>
      </w:r>
      <w:r w:rsidR="00E00EB5" w:rsidRPr="008F7A84">
        <w:rPr>
          <w:rFonts w:ascii="Times New Roman" w:hAnsi="Times New Roman" w:cs="Times New Roman"/>
        </w:rPr>
        <w:t xml:space="preserve"> </w:t>
      </w:r>
    </w:p>
    <w:p w14:paraId="3BA62CF7" w14:textId="77777777" w:rsidR="00BF2CFA" w:rsidRPr="008F7A84" w:rsidRDefault="00BF2CFA" w:rsidP="00BF2CFA">
      <w:pPr>
        <w:spacing w:line="360" w:lineRule="auto"/>
        <w:jc w:val="both"/>
        <w:rPr>
          <w:rFonts w:ascii="Times New Roman" w:hAnsi="Times New Roman" w:cs="Times New Roman"/>
        </w:rPr>
      </w:pPr>
    </w:p>
    <w:p w14:paraId="05662BAD" w14:textId="78EACFF2" w:rsidR="00BF2CFA" w:rsidRPr="008F7A84" w:rsidRDefault="00BF2CFA" w:rsidP="00BF2CFA">
      <w:pPr>
        <w:spacing w:line="360" w:lineRule="auto"/>
        <w:jc w:val="center"/>
        <w:rPr>
          <w:rFonts w:ascii="Times New Roman" w:hAnsi="Times New Roman" w:cs="Times New Roman"/>
        </w:rPr>
      </w:pPr>
      <w:r w:rsidRPr="00445FD2">
        <w:rPr>
          <w:rFonts w:ascii="Times New Roman" w:hAnsi="Times New Roman" w:cs="Times New Roman"/>
          <w:b/>
          <w:bCs/>
        </w:rPr>
        <w:t>Figura 5.</w:t>
      </w:r>
      <w:r w:rsidRPr="008F7A84">
        <w:rPr>
          <w:rFonts w:ascii="Times New Roman" w:hAnsi="Times New Roman" w:cs="Times New Roman"/>
        </w:rPr>
        <w:t xml:space="preserve"> Antigüedad de los profesores de Ciencias de la Salud de la UADY</w:t>
      </w:r>
    </w:p>
    <w:p w14:paraId="70849AEF" w14:textId="6E280ECF" w:rsidR="00BC1F51" w:rsidRPr="008F7A84" w:rsidRDefault="00011A67" w:rsidP="008F7A84">
      <w:pPr>
        <w:spacing w:line="360" w:lineRule="auto"/>
        <w:jc w:val="center"/>
        <w:rPr>
          <w:rFonts w:ascii="Times New Roman" w:hAnsi="Times New Roman" w:cs="Times New Roman"/>
        </w:rPr>
      </w:pPr>
      <w:r w:rsidRPr="008F7A84">
        <w:rPr>
          <w:rFonts w:ascii="Times New Roman" w:eastAsia="DengXian" w:hAnsi="Times New Roman" w:cs="Times New Roman"/>
          <w:noProof/>
          <w:lang w:val="es-MX"/>
        </w:rPr>
        <w:drawing>
          <wp:inline distT="0" distB="0" distL="0" distR="0" wp14:anchorId="11CCFDCF" wp14:editId="2B739BF0">
            <wp:extent cx="5943600" cy="272346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pic:cNvPicPr>
                  </pic:nvPicPr>
                  <pic:blipFill>
                    <a:blip r:embed="rId16"/>
                    <a:stretch>
                      <a:fillRect/>
                    </a:stretch>
                  </pic:blipFill>
                  <pic:spPr>
                    <a:xfrm>
                      <a:off x="0" y="0"/>
                      <a:ext cx="6034421" cy="2765081"/>
                    </a:xfrm>
                    <a:prstGeom prst="rect">
                      <a:avLst/>
                    </a:prstGeom>
                  </pic:spPr>
                </pic:pic>
              </a:graphicData>
            </a:graphic>
          </wp:inline>
        </w:drawing>
      </w:r>
    </w:p>
    <w:p w14:paraId="1B3FCAC1" w14:textId="125586C2" w:rsidR="003D233A" w:rsidRPr="008F7A84" w:rsidRDefault="00BF2CFA" w:rsidP="00BF2CFA">
      <w:pPr>
        <w:spacing w:line="360" w:lineRule="auto"/>
        <w:jc w:val="center"/>
        <w:rPr>
          <w:rFonts w:ascii="Times New Roman" w:hAnsi="Times New Roman" w:cs="Times New Roman"/>
        </w:rPr>
      </w:pPr>
      <w:r>
        <w:rPr>
          <w:rFonts w:ascii="Times New Roman" w:hAnsi="Times New Roman" w:cs="Times New Roman"/>
        </w:rPr>
        <w:t>F</w:t>
      </w:r>
      <w:r w:rsidR="0074043B" w:rsidRPr="008F7A84">
        <w:rPr>
          <w:rFonts w:ascii="Times New Roman" w:hAnsi="Times New Roman" w:cs="Times New Roman"/>
        </w:rPr>
        <w:t xml:space="preserve">uente: </w:t>
      </w:r>
      <w:r w:rsidR="00445FD2">
        <w:rPr>
          <w:rFonts w:ascii="Times New Roman" w:hAnsi="Times New Roman" w:cs="Times New Roman"/>
        </w:rPr>
        <w:t>E</w:t>
      </w:r>
      <w:r w:rsidR="0074043B" w:rsidRPr="008F7A84">
        <w:rPr>
          <w:rFonts w:ascii="Times New Roman" w:hAnsi="Times New Roman" w:cs="Times New Roman"/>
        </w:rPr>
        <w:t>laboración propi</w:t>
      </w:r>
      <w:r>
        <w:rPr>
          <w:rFonts w:ascii="Times New Roman" w:hAnsi="Times New Roman" w:cs="Times New Roman"/>
        </w:rPr>
        <w:t>a</w:t>
      </w:r>
    </w:p>
    <w:p w14:paraId="795202EF" w14:textId="371A9D7C" w:rsidR="003D233A" w:rsidRPr="008F7A84" w:rsidRDefault="003D233A" w:rsidP="008F7A84">
      <w:pPr>
        <w:spacing w:line="360" w:lineRule="auto"/>
        <w:jc w:val="both"/>
        <w:rPr>
          <w:rFonts w:ascii="Times New Roman" w:hAnsi="Times New Roman" w:cs="Times New Roman"/>
        </w:rPr>
      </w:pPr>
      <w:r w:rsidRPr="008F7A84">
        <w:rPr>
          <w:rFonts w:ascii="Times New Roman" w:hAnsi="Times New Roman" w:cs="Times New Roman"/>
        </w:rPr>
        <w:tab/>
        <w:t>Para identificar el grado de conocimiento que tenían los profesores antes de la intervención educativa en el tema de inclusión</w:t>
      </w:r>
      <w:r w:rsidR="00445FD2">
        <w:rPr>
          <w:rFonts w:ascii="Times New Roman" w:hAnsi="Times New Roman" w:cs="Times New Roman"/>
        </w:rPr>
        <w:t>,</w:t>
      </w:r>
      <w:r w:rsidRPr="008F7A84">
        <w:rPr>
          <w:rFonts w:ascii="Times New Roman" w:hAnsi="Times New Roman" w:cs="Times New Roman"/>
        </w:rPr>
        <w:t xml:space="preserve"> se les realiz</w:t>
      </w:r>
      <w:r w:rsidR="000F7FD4" w:rsidRPr="008F7A84">
        <w:rPr>
          <w:rFonts w:ascii="Times New Roman" w:hAnsi="Times New Roman" w:cs="Times New Roman"/>
        </w:rPr>
        <w:t>ó</w:t>
      </w:r>
      <w:r w:rsidRPr="008F7A84">
        <w:rPr>
          <w:rFonts w:ascii="Times New Roman" w:hAnsi="Times New Roman" w:cs="Times New Roman"/>
        </w:rPr>
        <w:t xml:space="preserve"> una prueba o test (</w:t>
      </w:r>
      <w:r w:rsidRPr="00445FD2">
        <w:rPr>
          <w:rFonts w:ascii="Times New Roman" w:hAnsi="Times New Roman" w:cs="Times New Roman"/>
        </w:rPr>
        <w:t xml:space="preserve">Formato de Encuesta </w:t>
      </w:r>
      <w:r w:rsidR="00BC1F51" w:rsidRPr="00445FD2">
        <w:rPr>
          <w:rFonts w:ascii="Times New Roman" w:hAnsi="Times New Roman" w:cs="Times New Roman"/>
        </w:rPr>
        <w:t>y</w:t>
      </w:r>
      <w:r w:rsidRPr="00445FD2">
        <w:rPr>
          <w:rFonts w:ascii="Times New Roman" w:hAnsi="Times New Roman" w:cs="Times New Roman"/>
        </w:rPr>
        <w:t xml:space="preserve"> Examen de Conocimientos y Aplicación del Modelo de Inclusión Educativa</w:t>
      </w:r>
      <w:r w:rsidRPr="008F7A84">
        <w:rPr>
          <w:rFonts w:ascii="Times New Roman" w:hAnsi="Times New Roman" w:cs="Times New Roman"/>
        </w:rPr>
        <w:t>) y posterior a la intervención (</w:t>
      </w:r>
      <w:r w:rsidR="000F7FD4" w:rsidRPr="008F7A84">
        <w:rPr>
          <w:rFonts w:ascii="Times New Roman" w:hAnsi="Times New Roman" w:cs="Times New Roman"/>
        </w:rPr>
        <w:t xml:space="preserve">implementación del </w:t>
      </w:r>
      <w:r w:rsidR="00284972" w:rsidRPr="00445FD2">
        <w:rPr>
          <w:rFonts w:ascii="Times New Roman" w:hAnsi="Times New Roman" w:cs="Times New Roman"/>
        </w:rPr>
        <w:t>P</w:t>
      </w:r>
      <w:r w:rsidRPr="00445FD2">
        <w:rPr>
          <w:rFonts w:ascii="Times New Roman" w:hAnsi="Times New Roman" w:cs="Times New Roman"/>
        </w:rPr>
        <w:t xml:space="preserve">rograma del </w:t>
      </w:r>
      <w:r w:rsidR="00284972" w:rsidRPr="00445FD2">
        <w:rPr>
          <w:rFonts w:ascii="Times New Roman" w:hAnsi="Times New Roman" w:cs="Times New Roman"/>
        </w:rPr>
        <w:t>M</w:t>
      </w:r>
      <w:r w:rsidRPr="00445FD2">
        <w:rPr>
          <w:rFonts w:ascii="Times New Roman" w:hAnsi="Times New Roman" w:cs="Times New Roman"/>
        </w:rPr>
        <w:t xml:space="preserve">odelo de </w:t>
      </w:r>
      <w:r w:rsidR="00284972" w:rsidRPr="00445FD2">
        <w:rPr>
          <w:rFonts w:ascii="Times New Roman" w:hAnsi="Times New Roman" w:cs="Times New Roman"/>
        </w:rPr>
        <w:t>I</w:t>
      </w:r>
      <w:r w:rsidRPr="00445FD2">
        <w:rPr>
          <w:rFonts w:ascii="Times New Roman" w:hAnsi="Times New Roman" w:cs="Times New Roman"/>
        </w:rPr>
        <w:t>nclusión</w:t>
      </w:r>
      <w:r w:rsidR="000F7FD4" w:rsidRPr="00445FD2">
        <w:rPr>
          <w:rFonts w:ascii="Times New Roman" w:hAnsi="Times New Roman" w:cs="Times New Roman"/>
        </w:rPr>
        <w:t xml:space="preserve"> </w:t>
      </w:r>
      <w:r w:rsidR="00284972" w:rsidRPr="00445FD2">
        <w:rPr>
          <w:rFonts w:ascii="Times New Roman" w:hAnsi="Times New Roman" w:cs="Times New Roman"/>
        </w:rPr>
        <w:t>E</w:t>
      </w:r>
      <w:r w:rsidR="000F7FD4" w:rsidRPr="00445FD2">
        <w:rPr>
          <w:rFonts w:ascii="Times New Roman" w:hAnsi="Times New Roman" w:cs="Times New Roman"/>
        </w:rPr>
        <w:t>ducativa</w:t>
      </w:r>
      <w:r w:rsidRPr="008F7A84">
        <w:rPr>
          <w:rFonts w:ascii="Times New Roman" w:hAnsi="Times New Roman" w:cs="Times New Roman"/>
        </w:rPr>
        <w:t xml:space="preserve">) para verificar los efectos </w:t>
      </w:r>
      <w:r w:rsidR="000F7FD4" w:rsidRPr="008F7A84">
        <w:rPr>
          <w:rFonts w:ascii="Times New Roman" w:hAnsi="Times New Roman" w:cs="Times New Roman"/>
        </w:rPr>
        <w:t>alcanzados</w:t>
      </w:r>
      <w:r w:rsidRPr="008F7A84">
        <w:rPr>
          <w:rFonts w:ascii="Times New Roman" w:hAnsi="Times New Roman" w:cs="Times New Roman"/>
        </w:rPr>
        <w:t xml:space="preserve">. En general, los profesores obtuvieron la misma calificación antes y después de la intervención de inclusión educativa, 5.41 ± 0.76 antes vs. 5.22 ± 1.32 de calificación después de la intervención (P=0.7021, U-Mann-Whitney Test, N=27, </w:t>
      </w:r>
      <w:r w:rsidR="00BC1F51" w:rsidRPr="008F7A84">
        <w:rPr>
          <w:rFonts w:ascii="Times New Roman" w:hAnsi="Times New Roman" w:cs="Times New Roman"/>
        </w:rPr>
        <w:t>f</w:t>
      </w:r>
      <w:r w:rsidRPr="008F7A84">
        <w:rPr>
          <w:rFonts w:ascii="Times New Roman" w:hAnsi="Times New Roman" w:cs="Times New Roman"/>
        </w:rPr>
        <w:t xml:space="preserve">igura 6). Solo </w:t>
      </w:r>
      <w:r w:rsidR="00445FD2">
        <w:rPr>
          <w:rFonts w:ascii="Times New Roman" w:hAnsi="Times New Roman" w:cs="Times New Roman"/>
        </w:rPr>
        <w:t>5</w:t>
      </w:r>
      <w:r w:rsidRPr="008F7A84">
        <w:rPr>
          <w:rFonts w:ascii="Times New Roman" w:hAnsi="Times New Roman" w:cs="Times New Roman"/>
        </w:rPr>
        <w:t xml:space="preserve"> de </w:t>
      </w:r>
      <w:r w:rsidR="00445FD2">
        <w:rPr>
          <w:rFonts w:ascii="Times New Roman" w:hAnsi="Times New Roman" w:cs="Times New Roman"/>
        </w:rPr>
        <w:t>27</w:t>
      </w:r>
      <w:r w:rsidRPr="008F7A84">
        <w:rPr>
          <w:rFonts w:ascii="Times New Roman" w:hAnsi="Times New Roman" w:cs="Times New Roman"/>
        </w:rPr>
        <w:t xml:space="preserve"> profesores mejoraron su calificación después del curso de inclusión educativa. </w:t>
      </w:r>
    </w:p>
    <w:p w14:paraId="5A478D33" w14:textId="2CF58E8D" w:rsidR="003D233A" w:rsidRDefault="003D233A" w:rsidP="008F7A84">
      <w:pPr>
        <w:spacing w:line="360" w:lineRule="auto"/>
        <w:jc w:val="both"/>
        <w:rPr>
          <w:rFonts w:ascii="Times New Roman" w:hAnsi="Times New Roman" w:cs="Times New Roman"/>
        </w:rPr>
      </w:pPr>
      <w:r w:rsidRPr="008F7A84">
        <w:rPr>
          <w:rFonts w:ascii="Times New Roman" w:hAnsi="Times New Roman" w:cs="Times New Roman"/>
        </w:rPr>
        <w:tab/>
      </w:r>
      <w:r w:rsidR="000F7FD4" w:rsidRPr="008F7A84">
        <w:rPr>
          <w:rFonts w:ascii="Times New Roman" w:hAnsi="Times New Roman" w:cs="Times New Roman"/>
        </w:rPr>
        <w:t>L</w:t>
      </w:r>
      <w:r w:rsidRPr="008F7A84">
        <w:rPr>
          <w:rFonts w:ascii="Times New Roman" w:hAnsi="Times New Roman" w:cs="Times New Roman"/>
        </w:rPr>
        <w:t>os resultados indican que los profesores no mejoraron sus perspectivas del docente como un actor fundamental en la implementación de estrategias y legislación sobre inclusión educativa en el</w:t>
      </w:r>
      <w:r w:rsidR="00BC1F51" w:rsidRPr="008F7A84">
        <w:rPr>
          <w:rFonts w:ascii="Times New Roman" w:hAnsi="Times New Roman" w:cs="Times New Roman"/>
        </w:rPr>
        <w:t xml:space="preserve"> </w:t>
      </w:r>
      <w:r w:rsidR="00445FD2">
        <w:rPr>
          <w:rFonts w:ascii="Times New Roman" w:hAnsi="Times New Roman" w:cs="Times New Roman"/>
        </w:rPr>
        <w:t>c</w:t>
      </w:r>
      <w:r w:rsidR="00BC1F51" w:rsidRPr="008F7A84">
        <w:rPr>
          <w:rFonts w:ascii="Times New Roman" w:hAnsi="Times New Roman" w:cs="Times New Roman"/>
        </w:rPr>
        <w:t>ampus de Ciencias d</w:t>
      </w:r>
      <w:r w:rsidRPr="008F7A84">
        <w:rPr>
          <w:rFonts w:ascii="Times New Roman" w:hAnsi="Times New Roman" w:cs="Times New Roman"/>
        </w:rPr>
        <w:t>e la salud de la Universidad Autónoma de Yucatán.</w:t>
      </w:r>
    </w:p>
    <w:p w14:paraId="343DB38C" w14:textId="3E1DE118" w:rsidR="00E16233" w:rsidRDefault="00E16233" w:rsidP="008F7A84">
      <w:pPr>
        <w:spacing w:line="360" w:lineRule="auto"/>
        <w:jc w:val="both"/>
        <w:rPr>
          <w:rFonts w:ascii="Times New Roman" w:hAnsi="Times New Roman" w:cs="Times New Roman"/>
        </w:rPr>
      </w:pPr>
    </w:p>
    <w:p w14:paraId="4A1812A1" w14:textId="188F7951" w:rsidR="00E16233" w:rsidRDefault="00E16233" w:rsidP="008F7A84">
      <w:pPr>
        <w:spacing w:line="360" w:lineRule="auto"/>
        <w:jc w:val="both"/>
        <w:rPr>
          <w:rFonts w:ascii="Times New Roman" w:hAnsi="Times New Roman" w:cs="Times New Roman"/>
        </w:rPr>
      </w:pPr>
    </w:p>
    <w:p w14:paraId="0600B978" w14:textId="21AA927E" w:rsidR="003D233A" w:rsidRPr="008F7A84" w:rsidRDefault="00E16233" w:rsidP="008F7A84">
      <w:pPr>
        <w:spacing w:line="360" w:lineRule="auto"/>
        <w:jc w:val="center"/>
        <w:rPr>
          <w:rFonts w:ascii="Times New Roman" w:hAnsi="Times New Roman" w:cs="Times New Roman"/>
        </w:rPr>
      </w:pPr>
      <w:r w:rsidRPr="00445FD2">
        <w:rPr>
          <w:rFonts w:ascii="Times New Roman" w:hAnsi="Times New Roman" w:cs="Times New Roman"/>
          <w:b/>
          <w:bCs/>
        </w:rPr>
        <w:lastRenderedPageBreak/>
        <w:t>Figura 6.</w:t>
      </w:r>
      <w:r w:rsidRPr="008F7A84">
        <w:rPr>
          <w:rFonts w:ascii="Times New Roman" w:hAnsi="Times New Roman" w:cs="Times New Roman"/>
        </w:rPr>
        <w:t xml:space="preserve"> Calificación obtenida por los profesores del </w:t>
      </w:r>
      <w:r w:rsidR="00445FD2">
        <w:rPr>
          <w:rFonts w:ascii="Times New Roman" w:hAnsi="Times New Roman" w:cs="Times New Roman"/>
        </w:rPr>
        <w:t>c</w:t>
      </w:r>
      <w:r w:rsidRPr="008F7A84">
        <w:rPr>
          <w:rFonts w:ascii="Times New Roman" w:hAnsi="Times New Roman" w:cs="Times New Roman"/>
        </w:rPr>
        <w:t xml:space="preserve">ampus de Ciencias de la </w:t>
      </w:r>
      <w:r w:rsidR="00445FD2">
        <w:rPr>
          <w:rFonts w:ascii="Times New Roman" w:hAnsi="Times New Roman" w:cs="Times New Roman"/>
        </w:rPr>
        <w:t>S</w:t>
      </w:r>
      <w:r w:rsidRPr="008F7A84">
        <w:rPr>
          <w:rFonts w:ascii="Times New Roman" w:hAnsi="Times New Roman" w:cs="Times New Roman"/>
        </w:rPr>
        <w:t>alud de la Universidad Autónoma de Yucatán, antes y después de una intervención sobre el modelo inclusión educativa</w:t>
      </w:r>
      <w:r w:rsidR="000F7FD4" w:rsidRPr="008F7A84">
        <w:rPr>
          <w:rFonts w:ascii="Times New Roman" w:eastAsia="DengXian" w:hAnsi="Times New Roman" w:cs="Times New Roman"/>
          <w:noProof/>
          <w:lang w:val="es-MX"/>
        </w:rPr>
        <w:drawing>
          <wp:inline distT="0" distB="0" distL="0" distR="0" wp14:anchorId="623894BC" wp14:editId="2FAEE9FB">
            <wp:extent cx="4495800" cy="447675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pic:cNvPicPr>
                      <a:picLocks noChangeAspect="1"/>
                    </pic:cNvPicPr>
                  </pic:nvPicPr>
                  <pic:blipFill>
                    <a:blip r:embed="rId17"/>
                    <a:stretch>
                      <a:fillRect/>
                    </a:stretch>
                  </pic:blipFill>
                  <pic:spPr>
                    <a:xfrm>
                      <a:off x="0" y="0"/>
                      <a:ext cx="4495800" cy="4476750"/>
                    </a:xfrm>
                    <a:prstGeom prst="rect">
                      <a:avLst/>
                    </a:prstGeom>
                  </pic:spPr>
                </pic:pic>
              </a:graphicData>
            </a:graphic>
          </wp:inline>
        </w:drawing>
      </w:r>
    </w:p>
    <w:p w14:paraId="64D7DF32" w14:textId="6F43E410" w:rsidR="003D233A" w:rsidRPr="008F7A84" w:rsidRDefault="00E16233" w:rsidP="00E16233">
      <w:pPr>
        <w:spacing w:line="360" w:lineRule="auto"/>
        <w:jc w:val="center"/>
        <w:rPr>
          <w:rFonts w:ascii="Times New Roman" w:hAnsi="Times New Roman" w:cs="Times New Roman"/>
        </w:rPr>
      </w:pPr>
      <w:r>
        <w:rPr>
          <w:rFonts w:ascii="Times New Roman" w:hAnsi="Times New Roman" w:cs="Times New Roman"/>
        </w:rPr>
        <w:t>F</w:t>
      </w:r>
      <w:r w:rsidR="0074043B" w:rsidRPr="008F7A84">
        <w:rPr>
          <w:rFonts w:ascii="Times New Roman" w:hAnsi="Times New Roman" w:cs="Times New Roman"/>
        </w:rPr>
        <w:t xml:space="preserve">uente: </w:t>
      </w:r>
      <w:r w:rsidR="00445FD2">
        <w:rPr>
          <w:rFonts w:ascii="Times New Roman" w:hAnsi="Times New Roman" w:cs="Times New Roman"/>
        </w:rPr>
        <w:t>E</w:t>
      </w:r>
      <w:r w:rsidR="0074043B" w:rsidRPr="008F7A84">
        <w:rPr>
          <w:rFonts w:ascii="Times New Roman" w:hAnsi="Times New Roman" w:cs="Times New Roman"/>
        </w:rPr>
        <w:t>laboración propia</w:t>
      </w:r>
    </w:p>
    <w:p w14:paraId="489A809E" w14:textId="5A18683A" w:rsidR="003D233A" w:rsidRPr="008F7A84" w:rsidRDefault="003D233A" w:rsidP="008F7A84">
      <w:pPr>
        <w:spacing w:line="360" w:lineRule="auto"/>
        <w:jc w:val="both"/>
        <w:rPr>
          <w:rFonts w:ascii="Times New Roman" w:hAnsi="Times New Roman" w:cs="Times New Roman"/>
        </w:rPr>
      </w:pPr>
      <w:r w:rsidRPr="008F7A84">
        <w:rPr>
          <w:rFonts w:ascii="Times New Roman" w:hAnsi="Times New Roman" w:cs="Times New Roman"/>
        </w:rPr>
        <w:tab/>
      </w:r>
      <w:r w:rsidR="00445FD2">
        <w:rPr>
          <w:rFonts w:ascii="Times New Roman" w:hAnsi="Times New Roman" w:cs="Times New Roman"/>
        </w:rPr>
        <w:t>Similares</w:t>
      </w:r>
      <w:r w:rsidRPr="008F7A84">
        <w:rPr>
          <w:rFonts w:ascii="Times New Roman" w:hAnsi="Times New Roman" w:cs="Times New Roman"/>
        </w:rPr>
        <w:t xml:space="preserve"> resultados se obtuvieron por sexo, </w:t>
      </w:r>
      <w:r w:rsidR="00445FD2">
        <w:rPr>
          <w:rFonts w:ascii="Times New Roman" w:hAnsi="Times New Roman" w:cs="Times New Roman"/>
        </w:rPr>
        <w:t xml:space="preserve">es decir, </w:t>
      </w:r>
      <w:r w:rsidRPr="008F7A84">
        <w:rPr>
          <w:rFonts w:ascii="Times New Roman" w:hAnsi="Times New Roman" w:cs="Times New Roman"/>
        </w:rPr>
        <w:t>no se encontraron diferencias entre la calificación obtenida antes (5.24 ± 1.01) y después de la intervención (5.24 ± 1.09) en el grupo de profesoras (p=0.9287, U-Mann-Whitney Test, n=21, figura 7) y 5.0 ± 0.89 antes y 5.08 ± 1.02 después de la intervención en los profesores participantes (p=0.9912, U-Mann-Whitney Test, n=6, figura 8).</w:t>
      </w:r>
    </w:p>
    <w:p w14:paraId="093E3EDF" w14:textId="33FE9EDE" w:rsidR="00E16233" w:rsidRDefault="00E16233" w:rsidP="008F7A84">
      <w:pPr>
        <w:spacing w:line="360" w:lineRule="auto"/>
        <w:jc w:val="both"/>
        <w:rPr>
          <w:rFonts w:ascii="Times New Roman" w:hAnsi="Times New Roman" w:cs="Times New Roman"/>
        </w:rPr>
      </w:pPr>
    </w:p>
    <w:p w14:paraId="768AB850" w14:textId="77777777" w:rsidR="00080778" w:rsidRDefault="00080778" w:rsidP="008F7A84">
      <w:pPr>
        <w:spacing w:line="360" w:lineRule="auto"/>
        <w:jc w:val="both"/>
        <w:rPr>
          <w:rFonts w:ascii="Times New Roman" w:hAnsi="Times New Roman" w:cs="Times New Roman"/>
        </w:rPr>
      </w:pPr>
    </w:p>
    <w:p w14:paraId="6C9F7D61" w14:textId="77777777" w:rsidR="00080778" w:rsidRDefault="00080778" w:rsidP="008F7A84">
      <w:pPr>
        <w:spacing w:line="360" w:lineRule="auto"/>
        <w:jc w:val="both"/>
        <w:rPr>
          <w:rFonts w:ascii="Times New Roman" w:hAnsi="Times New Roman" w:cs="Times New Roman"/>
        </w:rPr>
      </w:pPr>
    </w:p>
    <w:p w14:paraId="52F72D40" w14:textId="77777777" w:rsidR="00080778" w:rsidRDefault="00080778" w:rsidP="008F7A84">
      <w:pPr>
        <w:spacing w:line="360" w:lineRule="auto"/>
        <w:jc w:val="both"/>
        <w:rPr>
          <w:rFonts w:ascii="Times New Roman" w:hAnsi="Times New Roman" w:cs="Times New Roman"/>
        </w:rPr>
      </w:pPr>
    </w:p>
    <w:p w14:paraId="7E2299AA" w14:textId="77777777" w:rsidR="00080778" w:rsidRDefault="00080778" w:rsidP="008F7A84">
      <w:pPr>
        <w:spacing w:line="360" w:lineRule="auto"/>
        <w:jc w:val="both"/>
        <w:rPr>
          <w:rFonts w:ascii="Times New Roman" w:hAnsi="Times New Roman" w:cs="Times New Roman"/>
        </w:rPr>
      </w:pPr>
    </w:p>
    <w:p w14:paraId="54E66EBE" w14:textId="756371A1" w:rsidR="00E16233" w:rsidRPr="008F7A84" w:rsidRDefault="00E16233" w:rsidP="00E16233">
      <w:pPr>
        <w:spacing w:line="360" w:lineRule="auto"/>
        <w:jc w:val="center"/>
        <w:rPr>
          <w:rFonts w:ascii="Times New Roman" w:hAnsi="Times New Roman" w:cs="Times New Roman"/>
        </w:rPr>
      </w:pPr>
      <w:r w:rsidRPr="00445FD2">
        <w:rPr>
          <w:rFonts w:ascii="Times New Roman" w:hAnsi="Times New Roman" w:cs="Times New Roman"/>
          <w:b/>
          <w:bCs/>
        </w:rPr>
        <w:lastRenderedPageBreak/>
        <w:t>Figura 7.</w:t>
      </w:r>
      <w:r w:rsidRPr="008F7A84">
        <w:rPr>
          <w:rFonts w:ascii="Times New Roman" w:hAnsi="Times New Roman" w:cs="Times New Roman"/>
        </w:rPr>
        <w:t xml:space="preserve"> Calificación obtenida por las profesoras de Ciencias de la Salud de la Universidad Autónoma de Yucatán, antes y después de una intervención educativa sobre inclusión educativa</w:t>
      </w:r>
    </w:p>
    <w:p w14:paraId="5EDB6AD8" w14:textId="2FEE757E" w:rsidR="00BC1F51" w:rsidRPr="008F7A84" w:rsidRDefault="00581964" w:rsidP="008F7A84">
      <w:pPr>
        <w:spacing w:line="360" w:lineRule="auto"/>
        <w:jc w:val="center"/>
        <w:rPr>
          <w:rFonts w:ascii="Times New Roman" w:hAnsi="Times New Roman" w:cs="Times New Roman"/>
        </w:rPr>
      </w:pPr>
      <w:r w:rsidRPr="008F7A84">
        <w:rPr>
          <w:rFonts w:ascii="Times New Roman" w:eastAsia="DengXian" w:hAnsi="Times New Roman" w:cs="Times New Roman"/>
          <w:noProof/>
          <w:lang w:val="es-MX"/>
        </w:rPr>
        <w:drawing>
          <wp:inline distT="0" distB="0" distL="0" distR="0" wp14:anchorId="6A1E22AF" wp14:editId="03021CF1">
            <wp:extent cx="4495165" cy="2625725"/>
            <wp:effectExtent l="0" t="0" r="635" b="317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pic:cNvPicPr>
                      <a:picLocks noChangeAspect="1"/>
                    </pic:cNvPicPr>
                  </pic:nvPicPr>
                  <pic:blipFill>
                    <a:blip r:embed="rId18"/>
                    <a:stretch>
                      <a:fillRect/>
                    </a:stretch>
                  </pic:blipFill>
                  <pic:spPr>
                    <a:xfrm>
                      <a:off x="0" y="0"/>
                      <a:ext cx="4510061" cy="2634426"/>
                    </a:xfrm>
                    <a:prstGeom prst="rect">
                      <a:avLst/>
                    </a:prstGeom>
                  </pic:spPr>
                </pic:pic>
              </a:graphicData>
            </a:graphic>
          </wp:inline>
        </w:drawing>
      </w:r>
    </w:p>
    <w:p w14:paraId="011AB2EF" w14:textId="4427554A" w:rsidR="00BC1F51" w:rsidRDefault="00E16233" w:rsidP="00E16233">
      <w:pPr>
        <w:spacing w:line="360" w:lineRule="auto"/>
        <w:jc w:val="center"/>
        <w:rPr>
          <w:rFonts w:ascii="Times New Roman" w:hAnsi="Times New Roman" w:cs="Times New Roman"/>
        </w:rPr>
      </w:pPr>
      <w:r>
        <w:rPr>
          <w:rFonts w:ascii="Times New Roman" w:hAnsi="Times New Roman" w:cs="Times New Roman"/>
        </w:rPr>
        <w:t>F</w:t>
      </w:r>
      <w:r w:rsidR="0074043B" w:rsidRPr="008F7A84">
        <w:rPr>
          <w:rFonts w:ascii="Times New Roman" w:hAnsi="Times New Roman" w:cs="Times New Roman"/>
        </w:rPr>
        <w:t xml:space="preserve">uente: </w:t>
      </w:r>
      <w:r w:rsidR="00445FD2">
        <w:rPr>
          <w:rFonts w:ascii="Times New Roman" w:hAnsi="Times New Roman" w:cs="Times New Roman"/>
        </w:rPr>
        <w:t>E</w:t>
      </w:r>
      <w:r w:rsidR="0074043B" w:rsidRPr="008F7A84">
        <w:rPr>
          <w:rFonts w:ascii="Times New Roman" w:hAnsi="Times New Roman" w:cs="Times New Roman"/>
        </w:rPr>
        <w:t>laboración propia</w:t>
      </w:r>
    </w:p>
    <w:p w14:paraId="72E46C6B" w14:textId="402030B1" w:rsidR="00E16233" w:rsidRDefault="00E16233" w:rsidP="00E16233">
      <w:pPr>
        <w:spacing w:line="360" w:lineRule="auto"/>
        <w:jc w:val="center"/>
        <w:rPr>
          <w:rFonts w:ascii="Times New Roman" w:hAnsi="Times New Roman" w:cs="Times New Roman"/>
        </w:rPr>
      </w:pPr>
    </w:p>
    <w:p w14:paraId="2DF8DED4" w14:textId="33FFC236" w:rsidR="00E16233" w:rsidRPr="008F7A84" w:rsidRDefault="00E16233" w:rsidP="00E16233">
      <w:pPr>
        <w:spacing w:line="360" w:lineRule="auto"/>
        <w:jc w:val="center"/>
        <w:rPr>
          <w:rFonts w:ascii="Times New Roman" w:hAnsi="Times New Roman" w:cs="Times New Roman"/>
        </w:rPr>
      </w:pPr>
      <w:r w:rsidRPr="00445FD2">
        <w:rPr>
          <w:rFonts w:ascii="Times New Roman" w:hAnsi="Times New Roman" w:cs="Times New Roman"/>
          <w:b/>
          <w:bCs/>
        </w:rPr>
        <w:t>Figura 8.</w:t>
      </w:r>
      <w:r w:rsidR="00EE3F4F">
        <w:rPr>
          <w:rFonts w:ascii="Times New Roman" w:hAnsi="Times New Roman" w:cs="Times New Roman"/>
        </w:rPr>
        <w:t xml:space="preserve"> </w:t>
      </w:r>
      <w:r w:rsidRPr="008F7A84">
        <w:rPr>
          <w:rFonts w:ascii="Times New Roman" w:hAnsi="Times New Roman" w:cs="Times New Roman"/>
        </w:rPr>
        <w:t>Calificación obtenida por los profesores de Ciencias de la Salud de la Universidad Autónoma de Yucatán, antes y después de una intervención educativa sobre inclusión educativa</w:t>
      </w:r>
    </w:p>
    <w:p w14:paraId="0F799F9E" w14:textId="5639C51D" w:rsidR="00BC1F51" w:rsidRPr="008F7A84" w:rsidRDefault="00581964" w:rsidP="008F7A84">
      <w:pPr>
        <w:spacing w:line="360" w:lineRule="auto"/>
        <w:jc w:val="center"/>
        <w:rPr>
          <w:rFonts w:ascii="Times New Roman" w:hAnsi="Times New Roman" w:cs="Times New Roman"/>
        </w:rPr>
      </w:pPr>
      <w:r w:rsidRPr="008F7A84">
        <w:rPr>
          <w:rFonts w:ascii="Times New Roman" w:eastAsia="DengXian" w:hAnsi="Times New Roman" w:cs="Times New Roman"/>
          <w:noProof/>
          <w:lang w:val="es-MX"/>
        </w:rPr>
        <w:drawing>
          <wp:inline distT="0" distB="0" distL="0" distR="0" wp14:anchorId="014BC8D9" wp14:editId="5E5781E5">
            <wp:extent cx="4494669" cy="2818312"/>
            <wp:effectExtent l="0" t="0" r="1270" b="127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19"/>
                    <a:stretch>
                      <a:fillRect/>
                    </a:stretch>
                  </pic:blipFill>
                  <pic:spPr>
                    <a:xfrm>
                      <a:off x="0" y="0"/>
                      <a:ext cx="4517824" cy="2832831"/>
                    </a:xfrm>
                    <a:prstGeom prst="rect">
                      <a:avLst/>
                    </a:prstGeom>
                  </pic:spPr>
                </pic:pic>
              </a:graphicData>
            </a:graphic>
          </wp:inline>
        </w:drawing>
      </w:r>
    </w:p>
    <w:p w14:paraId="37E54C29" w14:textId="12CB0265" w:rsidR="003119AF" w:rsidRDefault="00E16233" w:rsidP="00E16233">
      <w:pPr>
        <w:spacing w:line="360" w:lineRule="auto"/>
        <w:jc w:val="center"/>
        <w:rPr>
          <w:rFonts w:ascii="Times New Roman" w:hAnsi="Times New Roman" w:cs="Times New Roman"/>
        </w:rPr>
      </w:pPr>
      <w:r>
        <w:rPr>
          <w:rFonts w:ascii="Times New Roman" w:hAnsi="Times New Roman" w:cs="Times New Roman"/>
        </w:rPr>
        <w:t>F</w:t>
      </w:r>
      <w:r w:rsidR="0074043B" w:rsidRPr="008F7A84">
        <w:rPr>
          <w:rFonts w:ascii="Times New Roman" w:hAnsi="Times New Roman" w:cs="Times New Roman"/>
        </w:rPr>
        <w:t xml:space="preserve">uente: </w:t>
      </w:r>
      <w:r w:rsidR="00445FD2">
        <w:rPr>
          <w:rFonts w:ascii="Times New Roman" w:hAnsi="Times New Roman" w:cs="Times New Roman"/>
        </w:rPr>
        <w:t>E</w:t>
      </w:r>
      <w:r w:rsidR="0074043B" w:rsidRPr="008F7A84">
        <w:rPr>
          <w:rFonts w:ascii="Times New Roman" w:hAnsi="Times New Roman" w:cs="Times New Roman"/>
        </w:rPr>
        <w:t>laboración propia</w:t>
      </w:r>
    </w:p>
    <w:p w14:paraId="77995CCF" w14:textId="785AD1D3" w:rsidR="003D233A" w:rsidRPr="008F7A84" w:rsidRDefault="003119AF" w:rsidP="008F7A84">
      <w:pPr>
        <w:spacing w:line="360" w:lineRule="auto"/>
        <w:jc w:val="both"/>
        <w:rPr>
          <w:rFonts w:ascii="Times New Roman" w:hAnsi="Times New Roman" w:cs="Times New Roman"/>
        </w:rPr>
      </w:pPr>
      <w:r w:rsidRPr="008F7A84">
        <w:rPr>
          <w:rFonts w:ascii="Times New Roman" w:hAnsi="Times New Roman" w:cs="Times New Roman"/>
        </w:rPr>
        <w:tab/>
      </w:r>
      <w:r w:rsidR="003D233A" w:rsidRPr="008F7A84">
        <w:rPr>
          <w:rFonts w:ascii="Times New Roman" w:hAnsi="Times New Roman" w:cs="Times New Roman"/>
        </w:rPr>
        <w:t xml:space="preserve">Por otra parte (y aunque no se vieron reflejados los conocimientos adquiridos en el examen antes y después del </w:t>
      </w:r>
      <w:r w:rsidR="00462E35" w:rsidRPr="008F7A84">
        <w:rPr>
          <w:rFonts w:ascii="Times New Roman" w:hAnsi="Times New Roman" w:cs="Times New Roman"/>
        </w:rPr>
        <w:t>programa del modelo de inclusión</w:t>
      </w:r>
      <w:r w:rsidR="00581964" w:rsidRPr="008F7A84">
        <w:rPr>
          <w:rFonts w:ascii="Times New Roman" w:hAnsi="Times New Roman" w:cs="Times New Roman"/>
        </w:rPr>
        <w:t xml:space="preserve"> educativa</w:t>
      </w:r>
      <w:r w:rsidR="003D233A" w:rsidRPr="008F7A84">
        <w:rPr>
          <w:rFonts w:ascii="Times New Roman" w:hAnsi="Times New Roman" w:cs="Times New Roman"/>
        </w:rPr>
        <w:t>)</w:t>
      </w:r>
      <w:r w:rsidR="00445FD2">
        <w:rPr>
          <w:rFonts w:ascii="Times New Roman" w:hAnsi="Times New Roman" w:cs="Times New Roman"/>
        </w:rPr>
        <w:t>,</w:t>
      </w:r>
      <w:r w:rsidR="003D233A" w:rsidRPr="008F7A84">
        <w:rPr>
          <w:rFonts w:ascii="Times New Roman" w:hAnsi="Times New Roman" w:cs="Times New Roman"/>
        </w:rPr>
        <w:t xml:space="preserve"> en las </w:t>
      </w:r>
      <w:r w:rsidR="0074043B" w:rsidRPr="008F7A84">
        <w:rPr>
          <w:rFonts w:ascii="Times New Roman" w:hAnsi="Times New Roman" w:cs="Times New Roman"/>
        </w:rPr>
        <w:t>actividades de aprendizaje</w:t>
      </w:r>
      <w:r w:rsidR="003D233A" w:rsidRPr="008F7A84">
        <w:rPr>
          <w:rFonts w:ascii="Times New Roman" w:hAnsi="Times New Roman" w:cs="Times New Roman"/>
        </w:rPr>
        <w:t xml:space="preserve"> que entregaron los docentes s</w:t>
      </w:r>
      <w:r w:rsidR="00445FD2">
        <w:rPr>
          <w:rFonts w:ascii="Times New Roman" w:hAnsi="Times New Roman" w:cs="Times New Roman"/>
        </w:rPr>
        <w:t>í</w:t>
      </w:r>
      <w:r w:rsidR="003D233A" w:rsidRPr="008F7A84">
        <w:rPr>
          <w:rFonts w:ascii="Times New Roman" w:hAnsi="Times New Roman" w:cs="Times New Roman"/>
        </w:rPr>
        <w:t xml:space="preserve"> se pudieron observar actitudes y perspectivas </w:t>
      </w:r>
      <w:r w:rsidR="003D233A" w:rsidRPr="008F7A84">
        <w:rPr>
          <w:rFonts w:ascii="Times New Roman" w:hAnsi="Times New Roman" w:cs="Times New Roman"/>
        </w:rPr>
        <w:lastRenderedPageBreak/>
        <w:t>de los profesores para mejorar la inclusión educativa en sus respectivas facultades</w:t>
      </w:r>
      <w:r w:rsidR="00E67319">
        <w:rPr>
          <w:rFonts w:ascii="Times New Roman" w:hAnsi="Times New Roman" w:cs="Times New Roman"/>
        </w:rPr>
        <w:t xml:space="preserve"> del campus</w:t>
      </w:r>
      <w:r w:rsidR="003D233A" w:rsidRPr="008F7A84">
        <w:rPr>
          <w:rFonts w:ascii="Times New Roman" w:hAnsi="Times New Roman" w:cs="Times New Roman"/>
        </w:rPr>
        <w:t>.</w:t>
      </w:r>
      <w:r w:rsidR="00EE3F4F">
        <w:rPr>
          <w:rFonts w:ascii="Times New Roman" w:hAnsi="Times New Roman" w:cs="Times New Roman"/>
        </w:rPr>
        <w:t xml:space="preserve"> </w:t>
      </w:r>
      <w:r w:rsidR="003D233A" w:rsidRPr="008F7A84">
        <w:rPr>
          <w:rFonts w:ascii="Times New Roman" w:hAnsi="Times New Roman" w:cs="Times New Roman"/>
        </w:rPr>
        <w:t>Para ello, los profesores mencionaron que identificaron algunas de las principales limitaciones que impiden la inclusión educativa</w:t>
      </w:r>
      <w:r w:rsidR="00445FD2">
        <w:rPr>
          <w:rFonts w:ascii="Times New Roman" w:hAnsi="Times New Roman" w:cs="Times New Roman"/>
        </w:rPr>
        <w:t>, las cuales estaban relacionadas con</w:t>
      </w:r>
      <w:r w:rsidR="00581964" w:rsidRPr="008F7A84">
        <w:rPr>
          <w:rFonts w:ascii="Times New Roman" w:hAnsi="Times New Roman" w:cs="Times New Roman"/>
        </w:rPr>
        <w:t xml:space="preserve"> </w:t>
      </w:r>
      <w:r w:rsidR="003D233A" w:rsidRPr="008F7A84">
        <w:rPr>
          <w:rFonts w:ascii="Times New Roman" w:hAnsi="Times New Roman" w:cs="Times New Roman"/>
        </w:rPr>
        <w:t>barreras de infraestructura, ya que no existen soportes escolares qu</w:t>
      </w:r>
      <w:r w:rsidR="00581964" w:rsidRPr="008F7A84">
        <w:rPr>
          <w:rFonts w:ascii="Times New Roman" w:hAnsi="Times New Roman" w:cs="Times New Roman"/>
        </w:rPr>
        <w:t>e</w:t>
      </w:r>
      <w:r w:rsidR="003D233A" w:rsidRPr="008F7A84">
        <w:rPr>
          <w:rFonts w:ascii="Times New Roman" w:hAnsi="Times New Roman" w:cs="Times New Roman"/>
        </w:rPr>
        <w:t xml:space="preserve"> permitan la inclusión de estudiantes con discapacidad para proponer un modelo educativo más inclusivo, equitativo y en igualdad de condiciones. Algunos </w:t>
      </w:r>
      <w:r w:rsidR="00445FD2">
        <w:rPr>
          <w:rFonts w:ascii="Times New Roman" w:hAnsi="Times New Roman" w:cs="Times New Roman"/>
        </w:rPr>
        <w:t>casos</w:t>
      </w:r>
      <w:r w:rsidR="003D233A" w:rsidRPr="008F7A84">
        <w:rPr>
          <w:rFonts w:ascii="Times New Roman" w:hAnsi="Times New Roman" w:cs="Times New Roman"/>
        </w:rPr>
        <w:t xml:space="preserve"> que brindaron los profesores de estas limitaciones son los siguientes: una persona con limitación auditiva carece de un intérprete de señas </w:t>
      </w:r>
      <w:r w:rsidR="00445FD2">
        <w:rPr>
          <w:rFonts w:ascii="Times New Roman" w:hAnsi="Times New Roman" w:cs="Times New Roman"/>
        </w:rPr>
        <w:t xml:space="preserve">y </w:t>
      </w:r>
      <w:r w:rsidR="003D233A" w:rsidRPr="008F7A84">
        <w:rPr>
          <w:rFonts w:ascii="Times New Roman" w:hAnsi="Times New Roman" w:cs="Times New Roman"/>
        </w:rPr>
        <w:t>una persona con limitación en la actividad física</w:t>
      </w:r>
      <w:r w:rsidRPr="008F7A84">
        <w:rPr>
          <w:rFonts w:ascii="Times New Roman" w:hAnsi="Times New Roman" w:cs="Times New Roman"/>
        </w:rPr>
        <w:t xml:space="preserve"> </w:t>
      </w:r>
      <w:r w:rsidR="00445FD2">
        <w:rPr>
          <w:rFonts w:ascii="Times New Roman" w:hAnsi="Times New Roman" w:cs="Times New Roman"/>
        </w:rPr>
        <w:t xml:space="preserve">no puede </w:t>
      </w:r>
      <w:r w:rsidR="003D233A" w:rsidRPr="008F7A84">
        <w:rPr>
          <w:rFonts w:ascii="Times New Roman" w:hAnsi="Times New Roman" w:cs="Times New Roman"/>
        </w:rPr>
        <w:t xml:space="preserve">transitar </w:t>
      </w:r>
      <w:r w:rsidR="00445FD2">
        <w:rPr>
          <w:rFonts w:ascii="Times New Roman" w:hAnsi="Times New Roman" w:cs="Times New Roman"/>
        </w:rPr>
        <w:t xml:space="preserve">debido a las deficiencias </w:t>
      </w:r>
      <w:r w:rsidR="006D3B54">
        <w:rPr>
          <w:rFonts w:ascii="Times New Roman" w:hAnsi="Times New Roman" w:cs="Times New Roman"/>
        </w:rPr>
        <w:t>de diseño de la infraestructura.</w:t>
      </w:r>
      <w:r w:rsidR="003D233A" w:rsidRPr="008F7A84">
        <w:rPr>
          <w:rFonts w:ascii="Times New Roman" w:hAnsi="Times New Roman" w:cs="Times New Roman"/>
        </w:rPr>
        <w:t xml:space="preserve"> </w:t>
      </w:r>
      <w:r w:rsidR="00462E35" w:rsidRPr="008F7A84">
        <w:rPr>
          <w:rFonts w:ascii="Times New Roman" w:hAnsi="Times New Roman" w:cs="Times New Roman"/>
        </w:rPr>
        <w:t>También</w:t>
      </w:r>
      <w:r w:rsidR="003D233A" w:rsidRPr="008F7A84">
        <w:rPr>
          <w:rFonts w:ascii="Times New Roman" w:hAnsi="Times New Roman" w:cs="Times New Roman"/>
        </w:rPr>
        <w:t xml:space="preserve"> los docentes mencionaron el hecho de que una persona con discapacidad visual, en alguna facultad de la UADY</w:t>
      </w:r>
      <w:r w:rsidR="006D3B54">
        <w:rPr>
          <w:rFonts w:ascii="Times New Roman" w:hAnsi="Times New Roman" w:cs="Times New Roman"/>
        </w:rPr>
        <w:t>,</w:t>
      </w:r>
      <w:r w:rsidR="003D233A" w:rsidRPr="008F7A84">
        <w:rPr>
          <w:rFonts w:ascii="Times New Roman" w:hAnsi="Times New Roman" w:cs="Times New Roman"/>
        </w:rPr>
        <w:t xml:space="preserve"> no cuenta con la tecnología que facilite su inclusión escolar (por </w:t>
      </w:r>
      <w:r w:rsidR="00B54C76" w:rsidRPr="008F7A84">
        <w:rPr>
          <w:rFonts w:ascii="Times New Roman" w:hAnsi="Times New Roman" w:cs="Times New Roman"/>
        </w:rPr>
        <w:t>ejemplo,</w:t>
      </w:r>
      <w:r w:rsidR="003D233A" w:rsidRPr="008F7A84">
        <w:rPr>
          <w:rFonts w:ascii="Times New Roman" w:hAnsi="Times New Roman" w:cs="Times New Roman"/>
        </w:rPr>
        <w:t xml:space="preserve"> mesabancos o pantallas con alfabeto </w:t>
      </w:r>
      <w:r w:rsidR="006D3B54">
        <w:rPr>
          <w:rFonts w:ascii="Times New Roman" w:hAnsi="Times New Roman" w:cs="Times New Roman"/>
        </w:rPr>
        <w:t>b</w:t>
      </w:r>
      <w:r w:rsidR="003D233A" w:rsidRPr="008F7A84">
        <w:rPr>
          <w:rFonts w:ascii="Times New Roman" w:hAnsi="Times New Roman" w:cs="Times New Roman"/>
        </w:rPr>
        <w:t>raille).</w:t>
      </w:r>
      <w:r w:rsidR="00EE3F4F">
        <w:rPr>
          <w:rFonts w:ascii="Times New Roman" w:hAnsi="Times New Roman" w:cs="Times New Roman"/>
        </w:rPr>
        <w:t xml:space="preserve"> </w:t>
      </w:r>
    </w:p>
    <w:p w14:paraId="518A6B09" w14:textId="0C2D35BD" w:rsidR="003D233A" w:rsidRPr="008F7A84" w:rsidRDefault="003D233A" w:rsidP="008F7A84">
      <w:pPr>
        <w:spacing w:line="360" w:lineRule="auto"/>
        <w:jc w:val="both"/>
        <w:rPr>
          <w:rFonts w:ascii="Times New Roman" w:hAnsi="Times New Roman" w:cs="Times New Roman"/>
        </w:rPr>
      </w:pPr>
      <w:r w:rsidRPr="008F7A84">
        <w:rPr>
          <w:rFonts w:ascii="Times New Roman" w:hAnsi="Times New Roman" w:cs="Times New Roman"/>
        </w:rPr>
        <w:tab/>
        <w:t>En cada una de las actividades que realizaron los profesores durante el curso de inclusión educativa indicaron que un punto principal por mejorar en sus instituciones educativas es garantizar que los docentes se formen y tengan cursos de actualización en educación inclusiva para que sean capaces de asumir su función como propiciadores del conocimiento de todo el alumnado, independientemente de las necesidades de cada uno.</w:t>
      </w:r>
    </w:p>
    <w:p w14:paraId="73E460E5" w14:textId="77777777" w:rsidR="00E16233" w:rsidRDefault="00E16233" w:rsidP="008F7A84">
      <w:pPr>
        <w:spacing w:line="360" w:lineRule="auto"/>
        <w:jc w:val="center"/>
        <w:rPr>
          <w:rFonts w:ascii="Times New Roman" w:hAnsi="Times New Roman" w:cs="Times New Roman"/>
        </w:rPr>
      </w:pPr>
    </w:p>
    <w:p w14:paraId="02C52008" w14:textId="1D4825F1" w:rsidR="003D233A" w:rsidRPr="00080778" w:rsidRDefault="007A495F" w:rsidP="008F7A84">
      <w:pPr>
        <w:spacing w:line="360" w:lineRule="auto"/>
        <w:jc w:val="center"/>
        <w:rPr>
          <w:rFonts w:ascii="Times New Roman" w:hAnsi="Times New Roman" w:cs="Times New Roman"/>
          <w:b/>
          <w:bCs/>
          <w:sz w:val="32"/>
          <w:szCs w:val="32"/>
        </w:rPr>
      </w:pPr>
      <w:r w:rsidRPr="00080778">
        <w:rPr>
          <w:rFonts w:ascii="Times New Roman" w:hAnsi="Times New Roman" w:cs="Times New Roman"/>
          <w:b/>
          <w:bCs/>
          <w:sz w:val="32"/>
          <w:szCs w:val="32"/>
        </w:rPr>
        <w:t>Discusión</w:t>
      </w:r>
    </w:p>
    <w:p w14:paraId="5F6A8DCC" w14:textId="61C0F2D6" w:rsidR="003D233A" w:rsidRPr="008F7A84" w:rsidRDefault="003D233A" w:rsidP="008F7A84">
      <w:pPr>
        <w:spacing w:line="360" w:lineRule="auto"/>
        <w:jc w:val="both"/>
        <w:rPr>
          <w:rFonts w:ascii="Times New Roman" w:hAnsi="Times New Roman" w:cs="Times New Roman"/>
        </w:rPr>
      </w:pPr>
      <w:r w:rsidRPr="008F7A84">
        <w:rPr>
          <w:rFonts w:ascii="Times New Roman" w:hAnsi="Times New Roman" w:cs="Times New Roman"/>
        </w:rPr>
        <w:tab/>
        <w:t>En este estudio se realizó un análisis de los conocimientos que tiene</w:t>
      </w:r>
      <w:r w:rsidR="00462E35" w:rsidRPr="008F7A84">
        <w:rPr>
          <w:rFonts w:ascii="Times New Roman" w:hAnsi="Times New Roman" w:cs="Times New Roman"/>
        </w:rPr>
        <w:t xml:space="preserve"> el personal académico</w:t>
      </w:r>
      <w:r w:rsidRPr="008F7A84">
        <w:rPr>
          <w:rFonts w:ascii="Times New Roman" w:hAnsi="Times New Roman" w:cs="Times New Roman"/>
        </w:rPr>
        <w:t xml:space="preserve"> sobre la inclusión educativa </w:t>
      </w:r>
      <w:r w:rsidR="001C3196">
        <w:rPr>
          <w:rFonts w:ascii="Times New Roman" w:hAnsi="Times New Roman" w:cs="Times New Roman"/>
        </w:rPr>
        <w:t>para</w:t>
      </w:r>
      <w:r w:rsidRPr="008F7A84">
        <w:rPr>
          <w:rFonts w:ascii="Times New Roman" w:hAnsi="Times New Roman" w:cs="Times New Roman"/>
        </w:rPr>
        <w:t xml:space="preserve"> </w:t>
      </w:r>
      <w:r w:rsidR="001C3196">
        <w:rPr>
          <w:rFonts w:ascii="Times New Roman" w:hAnsi="Times New Roman" w:cs="Times New Roman"/>
        </w:rPr>
        <w:t>conocer</w:t>
      </w:r>
      <w:r w:rsidRPr="008F7A84">
        <w:rPr>
          <w:rFonts w:ascii="Times New Roman" w:hAnsi="Times New Roman" w:cs="Times New Roman"/>
        </w:rPr>
        <w:t xml:space="preserve"> </w:t>
      </w:r>
      <w:r w:rsidR="001C3196">
        <w:rPr>
          <w:rFonts w:ascii="Times New Roman" w:hAnsi="Times New Roman" w:cs="Times New Roman"/>
        </w:rPr>
        <w:t xml:space="preserve">áreas de oportunidad en cuanto a </w:t>
      </w:r>
      <w:r w:rsidRPr="008F7A84">
        <w:rPr>
          <w:rFonts w:ascii="Times New Roman" w:hAnsi="Times New Roman" w:cs="Times New Roman"/>
        </w:rPr>
        <w:t>barreras arquitectónicas</w:t>
      </w:r>
      <w:r w:rsidR="001C3196">
        <w:rPr>
          <w:rFonts w:ascii="Times New Roman" w:hAnsi="Times New Roman" w:cs="Times New Roman"/>
        </w:rPr>
        <w:t xml:space="preserve"> y</w:t>
      </w:r>
      <w:r w:rsidRPr="008F7A84">
        <w:rPr>
          <w:rFonts w:ascii="Times New Roman" w:hAnsi="Times New Roman" w:cs="Times New Roman"/>
        </w:rPr>
        <w:t xml:space="preserve"> </w:t>
      </w:r>
      <w:r w:rsidR="001C3196">
        <w:rPr>
          <w:rFonts w:ascii="Times New Roman" w:hAnsi="Times New Roman" w:cs="Times New Roman"/>
        </w:rPr>
        <w:t xml:space="preserve">tecnológicas, así como en torno a </w:t>
      </w:r>
      <w:r w:rsidRPr="008F7A84">
        <w:rPr>
          <w:rFonts w:ascii="Times New Roman" w:hAnsi="Times New Roman" w:cs="Times New Roman"/>
        </w:rPr>
        <w:t>sus conocimientos sobre legislación inclus</w:t>
      </w:r>
      <w:r w:rsidR="001C3196">
        <w:rPr>
          <w:rFonts w:ascii="Times New Roman" w:hAnsi="Times New Roman" w:cs="Times New Roman"/>
        </w:rPr>
        <w:t>iva</w:t>
      </w:r>
      <w:r w:rsidRPr="008F7A84">
        <w:rPr>
          <w:rFonts w:ascii="Times New Roman" w:hAnsi="Times New Roman" w:cs="Times New Roman"/>
        </w:rPr>
        <w:t>.</w:t>
      </w:r>
      <w:r w:rsidR="001C3196">
        <w:rPr>
          <w:rFonts w:ascii="Times New Roman" w:hAnsi="Times New Roman" w:cs="Times New Roman"/>
        </w:rPr>
        <w:t xml:space="preserve"> </w:t>
      </w:r>
    </w:p>
    <w:p w14:paraId="15CEC27A" w14:textId="39569059" w:rsidR="003D233A" w:rsidRPr="008F7A84" w:rsidRDefault="003D233A" w:rsidP="008F7A84">
      <w:pPr>
        <w:spacing w:line="360" w:lineRule="auto"/>
        <w:jc w:val="both"/>
        <w:rPr>
          <w:rFonts w:ascii="Times New Roman" w:hAnsi="Times New Roman" w:cs="Times New Roman"/>
        </w:rPr>
      </w:pPr>
      <w:r w:rsidRPr="008F7A84">
        <w:rPr>
          <w:rFonts w:ascii="Times New Roman" w:hAnsi="Times New Roman" w:cs="Times New Roman"/>
        </w:rPr>
        <w:tab/>
      </w:r>
      <w:r w:rsidR="001C3196">
        <w:rPr>
          <w:rFonts w:ascii="Times New Roman" w:hAnsi="Times New Roman" w:cs="Times New Roman"/>
        </w:rPr>
        <w:t>Ahora bien, a</w:t>
      </w:r>
      <w:r w:rsidRPr="008F7A84">
        <w:rPr>
          <w:rFonts w:ascii="Times New Roman" w:hAnsi="Times New Roman" w:cs="Times New Roman"/>
        </w:rPr>
        <w:t xml:space="preserve">ntes de abordar el </w:t>
      </w:r>
      <w:r w:rsidR="00462E35" w:rsidRPr="008F7A84">
        <w:rPr>
          <w:rFonts w:ascii="Times New Roman" w:hAnsi="Times New Roman" w:cs="Times New Roman"/>
        </w:rPr>
        <w:t>análisis</w:t>
      </w:r>
      <w:r w:rsidRPr="008F7A84">
        <w:rPr>
          <w:rFonts w:ascii="Times New Roman" w:hAnsi="Times New Roman" w:cs="Times New Roman"/>
        </w:rPr>
        <w:t xml:space="preserve"> global de los resultados, es fundamental presentar aquellas </w:t>
      </w:r>
      <w:r w:rsidR="00462E35" w:rsidRPr="008F7A84">
        <w:rPr>
          <w:rFonts w:ascii="Times New Roman" w:hAnsi="Times New Roman" w:cs="Times New Roman"/>
        </w:rPr>
        <w:t>características</w:t>
      </w:r>
      <w:r w:rsidRPr="008F7A84">
        <w:rPr>
          <w:rFonts w:ascii="Times New Roman" w:hAnsi="Times New Roman" w:cs="Times New Roman"/>
        </w:rPr>
        <w:t xml:space="preserve"> que fungieron como limitaciones al momento de implementar el programa del modelo de </w:t>
      </w:r>
      <w:r w:rsidR="00462E35" w:rsidRPr="008F7A84">
        <w:rPr>
          <w:rFonts w:ascii="Times New Roman" w:hAnsi="Times New Roman" w:cs="Times New Roman"/>
        </w:rPr>
        <w:t>inclusión</w:t>
      </w:r>
      <w:r w:rsidRPr="008F7A84">
        <w:rPr>
          <w:rFonts w:ascii="Times New Roman" w:hAnsi="Times New Roman" w:cs="Times New Roman"/>
        </w:rPr>
        <w:t xml:space="preserve"> </w:t>
      </w:r>
      <w:r w:rsidR="00784BFB" w:rsidRPr="008F7A84">
        <w:rPr>
          <w:rFonts w:ascii="Times New Roman" w:hAnsi="Times New Roman" w:cs="Times New Roman"/>
        </w:rPr>
        <w:t xml:space="preserve">educativa </w:t>
      </w:r>
      <w:r w:rsidRPr="008F7A84">
        <w:rPr>
          <w:rFonts w:ascii="Times New Roman" w:hAnsi="Times New Roman" w:cs="Times New Roman"/>
        </w:rPr>
        <w:t xml:space="preserve">(eje de este estudio) con el objetivo de brindar un mayor panorama de apreciación para los datos obtenidos. </w:t>
      </w:r>
      <w:r w:rsidRPr="008F7A84">
        <w:rPr>
          <w:rFonts w:ascii="Times New Roman" w:hAnsi="Times New Roman" w:cs="Times New Roman"/>
        </w:rPr>
        <w:tab/>
      </w:r>
    </w:p>
    <w:p w14:paraId="3B35E83D" w14:textId="77777777" w:rsidR="001C3196" w:rsidRDefault="003D233A" w:rsidP="008F7A84">
      <w:pPr>
        <w:spacing w:line="360" w:lineRule="auto"/>
        <w:jc w:val="both"/>
        <w:rPr>
          <w:rFonts w:ascii="Times New Roman" w:hAnsi="Times New Roman" w:cs="Times New Roman"/>
        </w:rPr>
      </w:pPr>
      <w:r w:rsidRPr="008F7A84">
        <w:rPr>
          <w:rFonts w:ascii="Times New Roman" w:hAnsi="Times New Roman" w:cs="Times New Roman"/>
        </w:rPr>
        <w:tab/>
        <w:t xml:space="preserve">El </w:t>
      </w:r>
      <w:r w:rsidR="00CA0A0A" w:rsidRPr="001C3196">
        <w:rPr>
          <w:rFonts w:ascii="Times New Roman" w:hAnsi="Times New Roman" w:cs="Times New Roman"/>
        </w:rPr>
        <w:t>P</w:t>
      </w:r>
      <w:r w:rsidRPr="001C3196">
        <w:rPr>
          <w:rFonts w:ascii="Times New Roman" w:hAnsi="Times New Roman" w:cs="Times New Roman"/>
        </w:rPr>
        <w:t xml:space="preserve">rograma del </w:t>
      </w:r>
      <w:r w:rsidR="00CA0A0A" w:rsidRPr="001C3196">
        <w:rPr>
          <w:rFonts w:ascii="Times New Roman" w:hAnsi="Times New Roman" w:cs="Times New Roman"/>
        </w:rPr>
        <w:t>M</w:t>
      </w:r>
      <w:r w:rsidRPr="001C3196">
        <w:rPr>
          <w:rFonts w:ascii="Times New Roman" w:hAnsi="Times New Roman" w:cs="Times New Roman"/>
        </w:rPr>
        <w:t xml:space="preserve">odelo de </w:t>
      </w:r>
      <w:r w:rsidR="00CA0A0A" w:rsidRPr="001C3196">
        <w:rPr>
          <w:rFonts w:ascii="Times New Roman" w:hAnsi="Times New Roman" w:cs="Times New Roman"/>
        </w:rPr>
        <w:t>I</w:t>
      </w:r>
      <w:r w:rsidRPr="001C3196">
        <w:rPr>
          <w:rFonts w:ascii="Times New Roman" w:hAnsi="Times New Roman" w:cs="Times New Roman"/>
        </w:rPr>
        <w:t xml:space="preserve">nclusión </w:t>
      </w:r>
      <w:r w:rsidR="00CA0A0A" w:rsidRPr="001C3196">
        <w:rPr>
          <w:rFonts w:ascii="Times New Roman" w:hAnsi="Times New Roman" w:cs="Times New Roman"/>
        </w:rPr>
        <w:t>E</w:t>
      </w:r>
      <w:r w:rsidR="00BF250D" w:rsidRPr="001C3196">
        <w:rPr>
          <w:rFonts w:ascii="Times New Roman" w:hAnsi="Times New Roman" w:cs="Times New Roman"/>
        </w:rPr>
        <w:t>ducativa</w:t>
      </w:r>
      <w:r w:rsidRPr="008F7A84">
        <w:rPr>
          <w:rFonts w:ascii="Times New Roman" w:hAnsi="Times New Roman" w:cs="Times New Roman"/>
        </w:rPr>
        <w:t xml:space="preserve"> se implementó en el primer semestre del año 2022, durante el cual el sistema educativo continuaba adecuándose y transformándose para sobrellevar las medidas de seguridad dictadas por la Organización Mundial de la Salud, as</w:t>
      </w:r>
      <w:r w:rsidR="001C3196">
        <w:rPr>
          <w:rFonts w:ascii="Times New Roman" w:hAnsi="Times New Roman" w:cs="Times New Roman"/>
        </w:rPr>
        <w:t>í</w:t>
      </w:r>
      <w:r w:rsidRPr="008F7A84">
        <w:rPr>
          <w:rFonts w:ascii="Times New Roman" w:hAnsi="Times New Roman" w:cs="Times New Roman"/>
        </w:rPr>
        <w:t xml:space="preserve"> como la Secretaría de Salud del </w:t>
      </w:r>
      <w:r w:rsidR="001C3196">
        <w:rPr>
          <w:rFonts w:ascii="Times New Roman" w:hAnsi="Times New Roman" w:cs="Times New Roman"/>
        </w:rPr>
        <w:t>e</w:t>
      </w:r>
      <w:r w:rsidRPr="008F7A84">
        <w:rPr>
          <w:rFonts w:ascii="Times New Roman" w:hAnsi="Times New Roman" w:cs="Times New Roman"/>
        </w:rPr>
        <w:t xml:space="preserve">stado de Yucatán como respuesta a la pandemia generada por el </w:t>
      </w:r>
      <w:r w:rsidR="001C3196" w:rsidRPr="008F7A84">
        <w:rPr>
          <w:rFonts w:ascii="Times New Roman" w:hAnsi="Times New Roman" w:cs="Times New Roman"/>
        </w:rPr>
        <w:t>covid</w:t>
      </w:r>
      <w:r w:rsidRPr="008F7A84">
        <w:rPr>
          <w:rFonts w:ascii="Times New Roman" w:hAnsi="Times New Roman" w:cs="Times New Roman"/>
        </w:rPr>
        <w:t xml:space="preserve">-19. </w:t>
      </w:r>
      <w:r w:rsidR="001C3196">
        <w:rPr>
          <w:rFonts w:ascii="Times New Roman" w:hAnsi="Times New Roman" w:cs="Times New Roman"/>
        </w:rPr>
        <w:t>Esta</w:t>
      </w:r>
      <w:r w:rsidRPr="008F7A84">
        <w:rPr>
          <w:rFonts w:ascii="Times New Roman" w:hAnsi="Times New Roman" w:cs="Times New Roman"/>
        </w:rPr>
        <w:t xml:space="preserve"> alerta sanitaria desencadenó eventos estresantes</w:t>
      </w:r>
      <w:r w:rsidR="001C3196">
        <w:rPr>
          <w:rFonts w:ascii="Times New Roman" w:hAnsi="Times New Roman" w:cs="Times New Roman"/>
        </w:rPr>
        <w:t>,</w:t>
      </w:r>
      <w:r w:rsidRPr="008F7A84">
        <w:rPr>
          <w:rFonts w:ascii="Times New Roman" w:hAnsi="Times New Roman" w:cs="Times New Roman"/>
        </w:rPr>
        <w:t xml:space="preserve"> tales como miedo al contagio, incertidumbre por la afectación de las finanzas personales, xenofobia, excesiva </w:t>
      </w:r>
      <w:r w:rsidRPr="008F7A84">
        <w:rPr>
          <w:rFonts w:ascii="Times New Roman" w:hAnsi="Times New Roman" w:cs="Times New Roman"/>
        </w:rPr>
        <w:lastRenderedPageBreak/>
        <w:t>exposición a medios (infodemia), pánico a la muerte y temor al fallecimiento de seres cercanos, entre otros (</w:t>
      </w:r>
      <w:proofErr w:type="spellStart"/>
      <w:r w:rsidRPr="008F7A84">
        <w:rPr>
          <w:rFonts w:ascii="Times New Roman" w:hAnsi="Times New Roman" w:cs="Times New Roman"/>
        </w:rPr>
        <w:t>Garfin</w:t>
      </w:r>
      <w:proofErr w:type="spellEnd"/>
      <w:r w:rsidR="001C3196">
        <w:rPr>
          <w:rFonts w:ascii="Times New Roman" w:hAnsi="Times New Roman" w:cs="Times New Roman"/>
        </w:rPr>
        <w:t xml:space="preserve"> </w:t>
      </w:r>
      <w:r w:rsidR="001C3196" w:rsidRPr="001C3196">
        <w:rPr>
          <w:rFonts w:ascii="Times New Roman" w:hAnsi="Times New Roman" w:cs="Times New Roman"/>
          <w:i/>
          <w:iCs/>
        </w:rPr>
        <w:t>et al</w:t>
      </w:r>
      <w:r w:rsidR="001C3196">
        <w:rPr>
          <w:rFonts w:ascii="Times New Roman" w:hAnsi="Times New Roman" w:cs="Times New Roman"/>
        </w:rPr>
        <w:t>.</w:t>
      </w:r>
      <w:r w:rsidRPr="008F7A84">
        <w:rPr>
          <w:rFonts w:ascii="Times New Roman" w:hAnsi="Times New Roman" w:cs="Times New Roman"/>
        </w:rPr>
        <w:t xml:space="preserve">, 2020). </w:t>
      </w:r>
    </w:p>
    <w:p w14:paraId="38077400" w14:textId="0CF85B96" w:rsidR="003D233A" w:rsidRPr="008F7A84" w:rsidRDefault="001C3196" w:rsidP="001C3196">
      <w:pPr>
        <w:spacing w:line="360" w:lineRule="auto"/>
        <w:ind w:firstLine="708"/>
        <w:jc w:val="both"/>
        <w:rPr>
          <w:rFonts w:ascii="Times New Roman" w:hAnsi="Times New Roman" w:cs="Times New Roman"/>
        </w:rPr>
      </w:pPr>
      <w:r>
        <w:rPr>
          <w:rFonts w:ascii="Times New Roman" w:hAnsi="Times New Roman" w:cs="Times New Roman"/>
        </w:rPr>
        <w:t>En este contexto, l</w:t>
      </w:r>
      <w:r w:rsidR="003D233A" w:rsidRPr="008F7A84">
        <w:rPr>
          <w:rFonts w:ascii="Times New Roman" w:hAnsi="Times New Roman" w:cs="Times New Roman"/>
        </w:rPr>
        <w:t>os constantes cambios en el entorno, las demandas del ambiente, la exigencia personal y social, as</w:t>
      </w:r>
      <w:r>
        <w:rPr>
          <w:rFonts w:ascii="Times New Roman" w:hAnsi="Times New Roman" w:cs="Times New Roman"/>
        </w:rPr>
        <w:t>í</w:t>
      </w:r>
      <w:r w:rsidR="003D233A" w:rsidRPr="008F7A84">
        <w:rPr>
          <w:rFonts w:ascii="Times New Roman" w:hAnsi="Times New Roman" w:cs="Times New Roman"/>
        </w:rPr>
        <w:t xml:space="preserve"> como la urgencia económica </w:t>
      </w:r>
      <w:r>
        <w:rPr>
          <w:rFonts w:ascii="Times New Roman" w:hAnsi="Times New Roman" w:cs="Times New Roman"/>
        </w:rPr>
        <w:t>pudieron</w:t>
      </w:r>
      <w:r w:rsidR="003D233A" w:rsidRPr="008F7A84">
        <w:rPr>
          <w:rFonts w:ascii="Times New Roman" w:hAnsi="Times New Roman" w:cs="Times New Roman"/>
        </w:rPr>
        <w:t xml:space="preserve"> </w:t>
      </w:r>
      <w:r>
        <w:rPr>
          <w:rFonts w:ascii="Times New Roman" w:hAnsi="Times New Roman" w:cs="Times New Roman"/>
        </w:rPr>
        <w:t>ser</w:t>
      </w:r>
      <w:r w:rsidR="003D233A" w:rsidRPr="008F7A84">
        <w:rPr>
          <w:rFonts w:ascii="Times New Roman" w:hAnsi="Times New Roman" w:cs="Times New Roman"/>
        </w:rPr>
        <w:t xml:space="preserve"> factores que dificultar</w:t>
      </w:r>
      <w:r>
        <w:rPr>
          <w:rFonts w:ascii="Times New Roman" w:hAnsi="Times New Roman" w:cs="Times New Roman"/>
        </w:rPr>
        <w:t>an</w:t>
      </w:r>
      <w:r w:rsidR="003D233A" w:rsidRPr="008F7A84">
        <w:rPr>
          <w:rFonts w:ascii="Times New Roman" w:hAnsi="Times New Roman" w:cs="Times New Roman"/>
        </w:rPr>
        <w:t xml:space="preserve"> el apego de los profesores al programa </w:t>
      </w:r>
      <w:r>
        <w:rPr>
          <w:rFonts w:ascii="Times New Roman" w:hAnsi="Times New Roman" w:cs="Times New Roman"/>
        </w:rPr>
        <w:t>mencionado</w:t>
      </w:r>
      <w:r w:rsidR="003D233A" w:rsidRPr="008F7A84">
        <w:rPr>
          <w:rFonts w:ascii="Times New Roman" w:hAnsi="Times New Roman" w:cs="Times New Roman"/>
        </w:rPr>
        <w:t xml:space="preserve">. A esto se suman las dificultades que </w:t>
      </w:r>
      <w:r>
        <w:rPr>
          <w:rFonts w:ascii="Times New Roman" w:hAnsi="Times New Roman" w:cs="Times New Roman"/>
        </w:rPr>
        <w:t xml:space="preserve">pudieron haber hallado </w:t>
      </w:r>
      <w:r w:rsidR="003D233A" w:rsidRPr="008F7A84">
        <w:rPr>
          <w:rFonts w:ascii="Times New Roman" w:hAnsi="Times New Roman" w:cs="Times New Roman"/>
        </w:rPr>
        <w:t xml:space="preserve">al cursar el programa en modalidad virtual, </w:t>
      </w:r>
      <w:r w:rsidR="00562918">
        <w:rPr>
          <w:rFonts w:ascii="Times New Roman" w:hAnsi="Times New Roman" w:cs="Times New Roman"/>
        </w:rPr>
        <w:t xml:space="preserve">lo cual los obligó a </w:t>
      </w:r>
      <w:r w:rsidR="003D233A" w:rsidRPr="008F7A84">
        <w:rPr>
          <w:rFonts w:ascii="Times New Roman" w:hAnsi="Times New Roman" w:cs="Times New Roman"/>
        </w:rPr>
        <w:t xml:space="preserve">que recurrir a herramientas electrónicas con las cuales no poseían familiaridad previa. </w:t>
      </w:r>
      <w:r w:rsidR="00562918">
        <w:rPr>
          <w:rFonts w:ascii="Times New Roman" w:hAnsi="Times New Roman" w:cs="Times New Roman"/>
        </w:rPr>
        <w:t>De hecho, a</w:t>
      </w:r>
      <w:r w:rsidR="003D233A" w:rsidRPr="008F7A84">
        <w:rPr>
          <w:rFonts w:ascii="Times New Roman" w:hAnsi="Times New Roman" w:cs="Times New Roman"/>
        </w:rPr>
        <w:t xml:space="preserve">lgunos profesores refirieron tener problemas con el manejo de la plataforma a través de la cual se llevaban a cabo las actividades, </w:t>
      </w:r>
      <w:r w:rsidR="00562918">
        <w:rPr>
          <w:rFonts w:ascii="Times New Roman" w:hAnsi="Times New Roman" w:cs="Times New Roman"/>
        </w:rPr>
        <w:t xml:space="preserve">mientras que </w:t>
      </w:r>
      <w:r w:rsidR="003D233A" w:rsidRPr="008F7A84">
        <w:rPr>
          <w:rFonts w:ascii="Times New Roman" w:hAnsi="Times New Roman" w:cs="Times New Roman"/>
        </w:rPr>
        <w:t xml:space="preserve">otros mencionaban que el aula virtual no </w:t>
      </w:r>
      <w:r w:rsidR="00BF250D" w:rsidRPr="008F7A84">
        <w:rPr>
          <w:rFonts w:ascii="Times New Roman" w:hAnsi="Times New Roman" w:cs="Times New Roman"/>
        </w:rPr>
        <w:t>favorecía la</w:t>
      </w:r>
      <w:r w:rsidR="003D233A" w:rsidRPr="008F7A84">
        <w:rPr>
          <w:rFonts w:ascii="Times New Roman" w:hAnsi="Times New Roman" w:cs="Times New Roman"/>
        </w:rPr>
        <w:t xml:space="preserve"> comunicación, reflexión ni retroalimentación de los contenidos</w:t>
      </w:r>
      <w:r w:rsidR="00562918">
        <w:rPr>
          <w:rFonts w:ascii="Times New Roman" w:hAnsi="Times New Roman" w:cs="Times New Roman"/>
        </w:rPr>
        <w:t>,</w:t>
      </w:r>
      <w:r w:rsidR="003D233A" w:rsidRPr="008F7A84">
        <w:rPr>
          <w:rFonts w:ascii="Times New Roman" w:hAnsi="Times New Roman" w:cs="Times New Roman"/>
        </w:rPr>
        <w:t xml:space="preserve"> pese a que s</w:t>
      </w:r>
      <w:r w:rsidR="00562918">
        <w:rPr>
          <w:rFonts w:ascii="Times New Roman" w:hAnsi="Times New Roman" w:cs="Times New Roman"/>
        </w:rPr>
        <w:t>í</w:t>
      </w:r>
      <w:r w:rsidR="003D233A" w:rsidRPr="008F7A84">
        <w:rPr>
          <w:rFonts w:ascii="Times New Roman" w:hAnsi="Times New Roman" w:cs="Times New Roman"/>
        </w:rPr>
        <w:t xml:space="preserve"> contaron con la posibilidad de espacios para resolver dudas, foros y demás opciones para el intercambio de ideas. </w:t>
      </w:r>
    </w:p>
    <w:p w14:paraId="10F9E7E3" w14:textId="2EDE339A" w:rsidR="003D233A" w:rsidRPr="008F7A84" w:rsidRDefault="003D233A" w:rsidP="008F7A84">
      <w:pPr>
        <w:spacing w:line="360" w:lineRule="auto"/>
        <w:jc w:val="both"/>
        <w:rPr>
          <w:rFonts w:ascii="Times New Roman" w:hAnsi="Times New Roman" w:cs="Times New Roman"/>
        </w:rPr>
      </w:pPr>
      <w:r w:rsidRPr="008F7A84">
        <w:rPr>
          <w:rFonts w:ascii="Times New Roman" w:hAnsi="Times New Roman" w:cs="Times New Roman"/>
        </w:rPr>
        <w:tab/>
        <w:t xml:space="preserve">Algunos profesores expresaron </w:t>
      </w:r>
      <w:r w:rsidR="00784BFB" w:rsidRPr="008F7A84">
        <w:rPr>
          <w:rFonts w:ascii="Times New Roman" w:hAnsi="Times New Roman" w:cs="Times New Roman"/>
        </w:rPr>
        <w:t xml:space="preserve">también </w:t>
      </w:r>
      <w:r w:rsidRPr="008F7A84">
        <w:rPr>
          <w:rFonts w:ascii="Times New Roman" w:hAnsi="Times New Roman" w:cs="Times New Roman"/>
        </w:rPr>
        <w:t>sentirse saturados debido al número de actividades de aprendizaje y lecturas incluidas en el programa, pese a que los instructores</w:t>
      </w:r>
      <w:r w:rsidR="00BF250D" w:rsidRPr="008F7A84">
        <w:rPr>
          <w:rFonts w:ascii="Times New Roman" w:hAnsi="Times New Roman" w:cs="Times New Roman"/>
        </w:rPr>
        <w:t xml:space="preserve"> refirieron</w:t>
      </w:r>
      <w:r w:rsidRPr="008F7A84">
        <w:rPr>
          <w:rFonts w:ascii="Times New Roman" w:hAnsi="Times New Roman" w:cs="Times New Roman"/>
        </w:rPr>
        <w:t xml:space="preserve"> haber seleccionado únicamente aquellos documentos esenciales para favorecer el desempeño y facilitar el entendimiento de los temas abordados durante el programa. </w:t>
      </w:r>
    </w:p>
    <w:p w14:paraId="5E41B8AB" w14:textId="743C5335" w:rsidR="003D233A" w:rsidRPr="008F7A84" w:rsidRDefault="003D233A" w:rsidP="008F7A84">
      <w:pPr>
        <w:spacing w:line="360" w:lineRule="auto"/>
        <w:jc w:val="both"/>
        <w:rPr>
          <w:rFonts w:ascii="Times New Roman" w:hAnsi="Times New Roman" w:cs="Times New Roman"/>
        </w:rPr>
      </w:pPr>
      <w:r w:rsidRPr="008F7A84">
        <w:rPr>
          <w:rFonts w:ascii="Times New Roman" w:hAnsi="Times New Roman" w:cs="Times New Roman"/>
        </w:rPr>
        <w:tab/>
        <w:t xml:space="preserve">Si bien las limitaciones de salud, economía y educación virtual aportaban dificultades </w:t>
      </w:r>
      <w:r w:rsidR="00C32A63" w:rsidRPr="008F7A84">
        <w:rPr>
          <w:rFonts w:ascii="Times New Roman" w:hAnsi="Times New Roman" w:cs="Times New Roman"/>
        </w:rPr>
        <w:t>en e</w:t>
      </w:r>
      <w:r w:rsidRPr="008F7A84">
        <w:rPr>
          <w:rFonts w:ascii="Times New Roman" w:hAnsi="Times New Roman" w:cs="Times New Roman"/>
        </w:rPr>
        <w:t xml:space="preserve">l apego al curso, es primordial reconocer el interés de los docentes participantes por tener este acercamiento al tema de inclusión educativa. </w:t>
      </w:r>
    </w:p>
    <w:p w14:paraId="1A5663B9" w14:textId="5EC99308" w:rsidR="003D233A" w:rsidRPr="008F7A84" w:rsidRDefault="003D233A" w:rsidP="008F7A84">
      <w:pPr>
        <w:spacing w:line="360" w:lineRule="auto"/>
        <w:jc w:val="both"/>
        <w:rPr>
          <w:rFonts w:ascii="Times New Roman" w:hAnsi="Times New Roman" w:cs="Times New Roman"/>
        </w:rPr>
      </w:pPr>
      <w:r w:rsidRPr="008F7A84">
        <w:rPr>
          <w:rFonts w:ascii="Times New Roman" w:hAnsi="Times New Roman" w:cs="Times New Roman"/>
        </w:rPr>
        <w:tab/>
        <w:t>Tomando en cuenta lo</w:t>
      </w:r>
      <w:r w:rsidR="00C32A63" w:rsidRPr="008F7A84">
        <w:rPr>
          <w:rFonts w:ascii="Times New Roman" w:hAnsi="Times New Roman" w:cs="Times New Roman"/>
        </w:rPr>
        <w:t>s factores anteriores</w:t>
      </w:r>
      <w:r w:rsidRPr="008F7A84">
        <w:rPr>
          <w:rFonts w:ascii="Times New Roman" w:hAnsi="Times New Roman" w:cs="Times New Roman"/>
        </w:rPr>
        <w:t>, los instructores se mostraron flexibles en cuanto a la organización, tiempos de entrega</w:t>
      </w:r>
      <w:r w:rsidR="00562918">
        <w:rPr>
          <w:rFonts w:ascii="Times New Roman" w:hAnsi="Times New Roman" w:cs="Times New Roman"/>
        </w:rPr>
        <w:t xml:space="preserve"> y</w:t>
      </w:r>
      <w:r w:rsidRPr="008F7A84">
        <w:rPr>
          <w:rFonts w:ascii="Times New Roman" w:hAnsi="Times New Roman" w:cs="Times New Roman"/>
        </w:rPr>
        <w:t xml:space="preserve"> facilitación de material didáctico, </w:t>
      </w:r>
      <w:r w:rsidR="00562918">
        <w:rPr>
          <w:rFonts w:ascii="Times New Roman" w:hAnsi="Times New Roman" w:cs="Times New Roman"/>
        </w:rPr>
        <w:t>por lo que</w:t>
      </w:r>
      <w:r w:rsidRPr="008F7A84">
        <w:rPr>
          <w:rFonts w:ascii="Times New Roman" w:hAnsi="Times New Roman" w:cs="Times New Roman"/>
        </w:rPr>
        <w:t xml:space="preserve"> proporcionaron atención, apoyo y seguimiento a los participantes durante todo el programa con el objetivo de que pudieran concluir</w:t>
      </w:r>
      <w:r w:rsidR="00C32A63" w:rsidRPr="008F7A84">
        <w:rPr>
          <w:rFonts w:ascii="Times New Roman" w:hAnsi="Times New Roman" w:cs="Times New Roman"/>
        </w:rPr>
        <w:t>lo</w:t>
      </w:r>
      <w:r w:rsidRPr="008F7A84">
        <w:rPr>
          <w:rFonts w:ascii="Times New Roman" w:hAnsi="Times New Roman" w:cs="Times New Roman"/>
        </w:rPr>
        <w:t xml:space="preserve"> exitosamente. </w:t>
      </w:r>
    </w:p>
    <w:p w14:paraId="7C03D775" w14:textId="5DD41402" w:rsidR="00486408" w:rsidRPr="008F7A84" w:rsidRDefault="003D233A" w:rsidP="008F7A84">
      <w:pPr>
        <w:spacing w:line="360" w:lineRule="auto"/>
        <w:jc w:val="both"/>
        <w:rPr>
          <w:rFonts w:ascii="Times New Roman" w:hAnsi="Times New Roman" w:cs="Times New Roman"/>
        </w:rPr>
      </w:pPr>
      <w:r w:rsidRPr="008F7A84">
        <w:rPr>
          <w:rFonts w:ascii="Times New Roman" w:hAnsi="Times New Roman" w:cs="Times New Roman"/>
        </w:rPr>
        <w:tab/>
        <w:t xml:space="preserve">Ahora bien, </w:t>
      </w:r>
      <w:r w:rsidR="00BF250D" w:rsidRPr="008F7A84">
        <w:rPr>
          <w:rFonts w:ascii="Times New Roman" w:hAnsi="Times New Roman" w:cs="Times New Roman"/>
        </w:rPr>
        <w:t>los resultados</w:t>
      </w:r>
      <w:r w:rsidRPr="008F7A84">
        <w:rPr>
          <w:rFonts w:ascii="Times New Roman" w:hAnsi="Times New Roman" w:cs="Times New Roman"/>
        </w:rPr>
        <w:t xml:space="preserve"> de este estudio mostraron que no hubo cambios significativos en los conocimientos adquiridos por los profesores antes </w:t>
      </w:r>
      <w:r w:rsidR="00562918">
        <w:rPr>
          <w:rFonts w:ascii="Times New Roman" w:hAnsi="Times New Roman" w:cs="Times New Roman"/>
        </w:rPr>
        <w:t>y</w:t>
      </w:r>
      <w:r w:rsidRPr="008F7A84">
        <w:rPr>
          <w:rFonts w:ascii="Times New Roman" w:hAnsi="Times New Roman" w:cs="Times New Roman"/>
        </w:rPr>
        <w:t xml:space="preserve"> después del curso. Sin embargo, en las tareas donde tenían que implementar alguna estrategia de inclusión en su área de trabajo, se pudo observar que s</w:t>
      </w:r>
      <w:r w:rsidR="00562918">
        <w:rPr>
          <w:rFonts w:ascii="Times New Roman" w:hAnsi="Times New Roman" w:cs="Times New Roman"/>
        </w:rPr>
        <w:t>í</w:t>
      </w:r>
      <w:r w:rsidRPr="008F7A84">
        <w:rPr>
          <w:rFonts w:ascii="Times New Roman" w:hAnsi="Times New Roman" w:cs="Times New Roman"/>
        </w:rPr>
        <w:t xml:space="preserve"> lograron plasmar lo aprendido en el curso. Por ejemplo, un profesor </w:t>
      </w:r>
      <w:r w:rsidR="00562918">
        <w:rPr>
          <w:rFonts w:ascii="Times New Roman" w:hAnsi="Times New Roman" w:cs="Times New Roman"/>
        </w:rPr>
        <w:t>sugirió</w:t>
      </w:r>
      <w:r w:rsidRPr="008F7A84">
        <w:rPr>
          <w:rFonts w:ascii="Times New Roman" w:hAnsi="Times New Roman" w:cs="Times New Roman"/>
        </w:rPr>
        <w:t xml:space="preserve"> la necesidad de </w:t>
      </w:r>
      <w:r w:rsidRPr="008F7A84">
        <w:rPr>
          <w:rFonts w:ascii="Times New Roman" w:hAnsi="Times New Roman" w:cs="Times New Roman"/>
          <w:i/>
          <w:iCs/>
        </w:rPr>
        <w:t xml:space="preserve">generar un proceso diagnostico a través de invitar a los docentes, estudiantes y administrativos acerca de la situación de la diversidad y la discapacidad existente en la sociedad, y su importancia a nivel social, </w:t>
      </w:r>
      <w:r w:rsidR="00562918">
        <w:rPr>
          <w:rFonts w:ascii="Times New Roman" w:hAnsi="Times New Roman" w:cs="Times New Roman"/>
          <w:i/>
          <w:iCs/>
        </w:rPr>
        <w:t>por lo que mencionó</w:t>
      </w:r>
      <w:r w:rsidRPr="008F7A84">
        <w:rPr>
          <w:rFonts w:ascii="Times New Roman" w:hAnsi="Times New Roman" w:cs="Times New Roman"/>
          <w:i/>
          <w:iCs/>
        </w:rPr>
        <w:t xml:space="preserve"> propuestas para la implementación de un programa de educación inclusiva en la </w:t>
      </w:r>
      <w:r w:rsidR="00BF250D" w:rsidRPr="008F7A84">
        <w:rPr>
          <w:rFonts w:ascii="Times New Roman" w:hAnsi="Times New Roman" w:cs="Times New Roman"/>
          <w:i/>
          <w:iCs/>
        </w:rPr>
        <w:t>F</w:t>
      </w:r>
      <w:r w:rsidRPr="008F7A84">
        <w:rPr>
          <w:rFonts w:ascii="Times New Roman" w:hAnsi="Times New Roman" w:cs="Times New Roman"/>
          <w:i/>
          <w:iCs/>
        </w:rPr>
        <w:t>acultad de Medicina de la UADY,</w:t>
      </w:r>
      <w:r w:rsidR="003119AF" w:rsidRPr="008F7A84">
        <w:rPr>
          <w:rFonts w:ascii="Times New Roman" w:hAnsi="Times New Roman" w:cs="Times New Roman"/>
          <w:i/>
          <w:iCs/>
        </w:rPr>
        <w:t xml:space="preserve"> </w:t>
      </w:r>
      <w:r w:rsidR="00562918">
        <w:rPr>
          <w:rFonts w:ascii="Times New Roman" w:hAnsi="Times New Roman" w:cs="Times New Roman"/>
          <w:i/>
          <w:iCs/>
        </w:rPr>
        <w:t xml:space="preserve">así como </w:t>
      </w:r>
      <w:r w:rsidR="00C32A63" w:rsidRPr="008F7A84">
        <w:rPr>
          <w:rFonts w:ascii="Times New Roman" w:hAnsi="Times New Roman" w:cs="Times New Roman"/>
          <w:i/>
          <w:iCs/>
        </w:rPr>
        <w:t xml:space="preserve">más </w:t>
      </w:r>
      <w:r w:rsidR="00486408" w:rsidRPr="008F7A84">
        <w:rPr>
          <w:rFonts w:ascii="Times New Roman" w:hAnsi="Times New Roman" w:cs="Times New Roman"/>
          <w:i/>
          <w:iCs/>
        </w:rPr>
        <w:t>p</w:t>
      </w:r>
      <w:r w:rsidRPr="008F7A84">
        <w:rPr>
          <w:rFonts w:ascii="Times New Roman" w:hAnsi="Times New Roman" w:cs="Times New Roman"/>
          <w:i/>
          <w:iCs/>
        </w:rPr>
        <w:t xml:space="preserve">olíticas </w:t>
      </w:r>
      <w:r w:rsidR="00486408" w:rsidRPr="008F7A84">
        <w:rPr>
          <w:rFonts w:ascii="Times New Roman" w:hAnsi="Times New Roman" w:cs="Times New Roman"/>
          <w:i/>
          <w:iCs/>
        </w:rPr>
        <w:t>u</w:t>
      </w:r>
      <w:r w:rsidRPr="008F7A84">
        <w:rPr>
          <w:rFonts w:ascii="Times New Roman" w:hAnsi="Times New Roman" w:cs="Times New Roman"/>
          <w:i/>
          <w:iCs/>
        </w:rPr>
        <w:t xml:space="preserve">niversitarias de </w:t>
      </w:r>
      <w:r w:rsidR="00486408" w:rsidRPr="008F7A84">
        <w:rPr>
          <w:rFonts w:ascii="Times New Roman" w:hAnsi="Times New Roman" w:cs="Times New Roman"/>
          <w:i/>
          <w:iCs/>
        </w:rPr>
        <w:t>in</w:t>
      </w:r>
      <w:r w:rsidRPr="008F7A84">
        <w:rPr>
          <w:rFonts w:ascii="Times New Roman" w:hAnsi="Times New Roman" w:cs="Times New Roman"/>
          <w:i/>
          <w:iCs/>
        </w:rPr>
        <w:t xml:space="preserve">clusión, y un área de atención para la diversidad y discapacidad en la misma </w:t>
      </w:r>
      <w:r w:rsidR="00BF250D" w:rsidRPr="008F7A84">
        <w:rPr>
          <w:rFonts w:ascii="Times New Roman" w:hAnsi="Times New Roman" w:cs="Times New Roman"/>
          <w:i/>
          <w:iCs/>
        </w:rPr>
        <w:t>f</w:t>
      </w:r>
      <w:r w:rsidRPr="008F7A84">
        <w:rPr>
          <w:rFonts w:ascii="Times New Roman" w:hAnsi="Times New Roman" w:cs="Times New Roman"/>
          <w:i/>
          <w:iCs/>
        </w:rPr>
        <w:t>acultad</w:t>
      </w:r>
      <w:r w:rsidRPr="008F7A84">
        <w:rPr>
          <w:rFonts w:ascii="Times New Roman" w:hAnsi="Times New Roman" w:cs="Times New Roman"/>
        </w:rPr>
        <w:t xml:space="preserve">. Esto es muy </w:t>
      </w:r>
      <w:r w:rsidRPr="008F7A84">
        <w:rPr>
          <w:rFonts w:ascii="Times New Roman" w:hAnsi="Times New Roman" w:cs="Times New Roman"/>
        </w:rPr>
        <w:lastRenderedPageBreak/>
        <w:t xml:space="preserve">importante, porque la actitud docente es un fuerte determinante para desarrollar espacios educativos inclusivos </w:t>
      </w:r>
      <w:r w:rsidR="00562918">
        <w:rPr>
          <w:rFonts w:ascii="Times New Roman" w:hAnsi="Times New Roman" w:cs="Times New Roman"/>
        </w:rPr>
        <w:t>que permitan</w:t>
      </w:r>
      <w:r w:rsidRPr="008F7A84">
        <w:rPr>
          <w:rFonts w:ascii="Times New Roman" w:hAnsi="Times New Roman" w:cs="Times New Roman"/>
        </w:rPr>
        <w:t xml:space="preserve"> atender a la gran diversidad estudiantil (Paz y Flores, 2021). </w:t>
      </w:r>
    </w:p>
    <w:p w14:paraId="7F3C5D63" w14:textId="216B47CF" w:rsidR="003D233A" w:rsidRPr="008F7A84" w:rsidRDefault="00486408" w:rsidP="008F7A84">
      <w:pPr>
        <w:spacing w:line="360" w:lineRule="auto"/>
        <w:jc w:val="both"/>
        <w:rPr>
          <w:rFonts w:ascii="Times New Roman" w:hAnsi="Times New Roman" w:cs="Times New Roman"/>
        </w:rPr>
      </w:pPr>
      <w:r w:rsidRPr="008F7A84">
        <w:rPr>
          <w:rFonts w:ascii="Times New Roman" w:hAnsi="Times New Roman" w:cs="Times New Roman"/>
        </w:rPr>
        <w:tab/>
      </w:r>
      <w:r w:rsidR="00562918">
        <w:rPr>
          <w:rFonts w:ascii="Times New Roman" w:hAnsi="Times New Roman" w:cs="Times New Roman"/>
        </w:rPr>
        <w:t>No obstante</w:t>
      </w:r>
      <w:r w:rsidR="003D233A" w:rsidRPr="008F7A84">
        <w:rPr>
          <w:rFonts w:ascii="Times New Roman" w:hAnsi="Times New Roman" w:cs="Times New Roman"/>
        </w:rPr>
        <w:t>, en este estudio se observó que la mayoría de los profesores no recordó conceptos sobre legislación en inclusión educativa, por lo que ofrecer una formación al docente de las adecuaciones de la legislación en inclusión educativa se vuelve esencial, dado que existen limitaciones en este aspecto, tanto en nuestra institución como en otras universidades</w:t>
      </w:r>
      <w:r w:rsidR="001872AC">
        <w:rPr>
          <w:rFonts w:ascii="Times New Roman" w:hAnsi="Times New Roman" w:cs="Times New Roman"/>
        </w:rPr>
        <w:t>.</w:t>
      </w:r>
    </w:p>
    <w:p w14:paraId="49D78D1C" w14:textId="3CA9B09E" w:rsidR="003D233A" w:rsidRPr="008F7A84" w:rsidRDefault="003D233A" w:rsidP="008F7A84">
      <w:pPr>
        <w:spacing w:line="360" w:lineRule="auto"/>
        <w:jc w:val="both"/>
        <w:rPr>
          <w:rFonts w:ascii="Times New Roman" w:hAnsi="Times New Roman" w:cs="Times New Roman"/>
        </w:rPr>
      </w:pPr>
      <w:r w:rsidRPr="008F7A84">
        <w:rPr>
          <w:rFonts w:ascii="Times New Roman" w:hAnsi="Times New Roman" w:cs="Times New Roman"/>
        </w:rPr>
        <w:tab/>
        <w:t>Al respecto, desde los años 1990 al 1994, se señaló que las universidades tenían un papel fundamental en “la elaboración de prestaciones educativas que favorecieran la inclusión, en particular en relación con el ingreso a la universidad, la evaluación, la preparación o capacitación de profesores, la elaboración de programas y materiales pedagógicos de inclusión educativa” (U</w:t>
      </w:r>
      <w:r w:rsidR="00FA2351" w:rsidRPr="008F7A84">
        <w:rPr>
          <w:rFonts w:ascii="Times New Roman" w:hAnsi="Times New Roman" w:cs="Times New Roman"/>
        </w:rPr>
        <w:t>nesco</w:t>
      </w:r>
      <w:r w:rsidRPr="008F7A84">
        <w:rPr>
          <w:rFonts w:ascii="Times New Roman" w:hAnsi="Times New Roman" w:cs="Times New Roman"/>
        </w:rPr>
        <w:t>, 1994, p. 29). En este contexto, algunas universidades en nuestro país han implementado medidas para atender las necesidades de este sector de la población, aunque no siempre las han logrado integrar como parte de una política institucional. Hasta el año 2016, no existía ningún programa educativo que favoreciera la inclusión de las personas con discapacidad a nivel federal (Pérez-Castro, 2016).</w:t>
      </w:r>
    </w:p>
    <w:p w14:paraId="6D4D459C" w14:textId="6049A806" w:rsidR="003D233A" w:rsidRPr="008F7A84" w:rsidRDefault="003D233A" w:rsidP="008F7A84">
      <w:pPr>
        <w:spacing w:line="360" w:lineRule="auto"/>
        <w:jc w:val="both"/>
        <w:rPr>
          <w:rFonts w:ascii="Times New Roman" w:hAnsi="Times New Roman" w:cs="Times New Roman"/>
        </w:rPr>
      </w:pPr>
      <w:r w:rsidRPr="008F7A84">
        <w:rPr>
          <w:rFonts w:ascii="Times New Roman" w:hAnsi="Times New Roman" w:cs="Times New Roman"/>
        </w:rPr>
        <w:tab/>
        <w:t xml:space="preserve">En este sentido, en México, la revisión de la literatura indica que existe un avance importante a nivel de políticas públicas o legislación federal, que muestran los compromisos y las leyes encaminadas a ofrecer una igualdad de atención en las universidades. No obstante, existen muchos factores </w:t>
      </w:r>
      <w:r w:rsidR="00FA2351">
        <w:rPr>
          <w:rFonts w:ascii="Times New Roman" w:hAnsi="Times New Roman" w:cs="Times New Roman"/>
        </w:rPr>
        <w:t>—</w:t>
      </w:r>
      <w:r w:rsidRPr="008F7A84">
        <w:rPr>
          <w:rFonts w:ascii="Times New Roman" w:hAnsi="Times New Roman" w:cs="Times New Roman"/>
        </w:rPr>
        <w:t xml:space="preserve">como profesores no actualizados en el tema y el no estar acostumbrados a trabajar con la diversidad </w:t>
      </w:r>
      <w:r w:rsidR="0074043B" w:rsidRPr="008F7A84">
        <w:rPr>
          <w:rFonts w:ascii="Times New Roman" w:hAnsi="Times New Roman" w:cs="Times New Roman"/>
        </w:rPr>
        <w:t>universitaria,</w:t>
      </w:r>
      <w:r w:rsidR="00C82EBE" w:rsidRPr="008F7A84">
        <w:rPr>
          <w:rFonts w:ascii="Times New Roman" w:hAnsi="Times New Roman" w:cs="Times New Roman"/>
        </w:rPr>
        <w:t xml:space="preserve"> así como</w:t>
      </w:r>
      <w:r w:rsidRPr="008F7A84">
        <w:rPr>
          <w:rFonts w:ascii="Times New Roman" w:hAnsi="Times New Roman" w:cs="Times New Roman"/>
        </w:rPr>
        <w:t xml:space="preserve"> barreras arquitectónicas, entre muchos otros</w:t>
      </w:r>
      <w:r w:rsidR="00FA2351">
        <w:rPr>
          <w:rFonts w:ascii="Times New Roman" w:hAnsi="Times New Roman" w:cs="Times New Roman"/>
        </w:rPr>
        <w:t>—</w:t>
      </w:r>
      <w:r w:rsidRPr="008F7A84">
        <w:rPr>
          <w:rFonts w:ascii="Times New Roman" w:hAnsi="Times New Roman" w:cs="Times New Roman"/>
        </w:rPr>
        <w:t xml:space="preserve"> que limitan que se desarrolle una verdadera inclusión educativa (</w:t>
      </w:r>
      <w:r w:rsidR="00FA2351" w:rsidRPr="008F7A84">
        <w:rPr>
          <w:rFonts w:ascii="Times New Roman" w:hAnsi="Times New Roman" w:cs="Times New Roman"/>
        </w:rPr>
        <w:t>Mainardi-Remis, 2018</w:t>
      </w:r>
      <w:r w:rsidR="00FA2351">
        <w:rPr>
          <w:rFonts w:ascii="Times New Roman" w:hAnsi="Times New Roman" w:cs="Times New Roman"/>
        </w:rPr>
        <w:t xml:space="preserve">; </w:t>
      </w:r>
      <w:proofErr w:type="spellStart"/>
      <w:r w:rsidR="00FA2351" w:rsidRPr="008F7A84">
        <w:rPr>
          <w:rFonts w:ascii="Times New Roman" w:hAnsi="Times New Roman" w:cs="Times New Roman"/>
        </w:rPr>
        <w:t>Otondo</w:t>
      </w:r>
      <w:proofErr w:type="spellEnd"/>
      <w:r w:rsidR="00FA2351" w:rsidRPr="008F7A84">
        <w:rPr>
          <w:rFonts w:ascii="Times New Roman" w:hAnsi="Times New Roman" w:cs="Times New Roman"/>
        </w:rPr>
        <w:t xml:space="preserve">, 2018; Palmeros </w:t>
      </w:r>
      <w:r w:rsidR="00870012" w:rsidRPr="00870012">
        <w:rPr>
          <w:rFonts w:ascii="Times New Roman" w:hAnsi="Times New Roman" w:cs="Times New Roman"/>
        </w:rPr>
        <w:t xml:space="preserve">y </w:t>
      </w:r>
      <w:proofErr w:type="spellStart"/>
      <w:r w:rsidR="00870012" w:rsidRPr="00870012">
        <w:rPr>
          <w:rFonts w:ascii="Times New Roman" w:hAnsi="Times New Roman" w:cs="Times New Roman"/>
        </w:rPr>
        <w:t>Gairín</w:t>
      </w:r>
      <w:proofErr w:type="spellEnd"/>
      <w:r w:rsidR="00FA2351" w:rsidRPr="008F7A84">
        <w:rPr>
          <w:rFonts w:ascii="Times New Roman" w:hAnsi="Times New Roman" w:cs="Times New Roman"/>
        </w:rPr>
        <w:t>, 2016</w:t>
      </w:r>
      <w:r w:rsidR="00FA2351">
        <w:rPr>
          <w:rFonts w:ascii="Times New Roman" w:hAnsi="Times New Roman" w:cs="Times New Roman"/>
        </w:rPr>
        <w:t xml:space="preserve">). </w:t>
      </w:r>
      <w:r w:rsidRPr="008F7A84">
        <w:rPr>
          <w:rFonts w:ascii="Times New Roman" w:hAnsi="Times New Roman" w:cs="Times New Roman"/>
        </w:rPr>
        <w:t xml:space="preserve">Por tal razón, consideramos que la </w:t>
      </w:r>
      <w:r w:rsidR="00B32B9D" w:rsidRPr="008F7A84">
        <w:rPr>
          <w:rFonts w:ascii="Times New Roman" w:hAnsi="Times New Roman" w:cs="Times New Roman"/>
        </w:rPr>
        <w:t>educación inclusiva</w:t>
      </w:r>
      <w:r w:rsidRPr="008F7A84">
        <w:rPr>
          <w:rFonts w:ascii="Times New Roman" w:hAnsi="Times New Roman" w:cs="Times New Roman"/>
        </w:rPr>
        <w:t xml:space="preserve"> representa uno de los mayores desafíos para la Universidad Autónoma de Yucatán y otras universidades del país.</w:t>
      </w:r>
    </w:p>
    <w:p w14:paraId="487454BA" w14:textId="15685BE3" w:rsidR="003D233A" w:rsidRPr="008F7A84" w:rsidRDefault="003D233A" w:rsidP="008F7A84">
      <w:pPr>
        <w:spacing w:line="360" w:lineRule="auto"/>
        <w:jc w:val="both"/>
        <w:rPr>
          <w:rFonts w:ascii="Times New Roman" w:hAnsi="Times New Roman" w:cs="Times New Roman"/>
        </w:rPr>
      </w:pPr>
      <w:r w:rsidRPr="008F7A84">
        <w:rPr>
          <w:rFonts w:ascii="Times New Roman" w:hAnsi="Times New Roman" w:cs="Times New Roman"/>
        </w:rPr>
        <w:tab/>
        <w:t>En la literatura se menciona que la inclusión educativa tiene los objetivos de disminuir la desigualdad, abusos y sometimiento. Al intentar implementar la inclusión educativa, se intenta poner en marcha un sistema educativo para todos, en donde todos sean iguales</w:t>
      </w:r>
      <w:r w:rsidR="00FA2351">
        <w:rPr>
          <w:rFonts w:ascii="Times New Roman" w:hAnsi="Times New Roman" w:cs="Times New Roman"/>
        </w:rPr>
        <w:t xml:space="preserve"> y</w:t>
      </w:r>
      <w:r w:rsidRPr="008F7A84">
        <w:rPr>
          <w:rFonts w:ascii="Times New Roman" w:hAnsi="Times New Roman" w:cs="Times New Roman"/>
        </w:rPr>
        <w:t xml:space="preserve"> donde exista la participación y la no discriminación con el fin de tener instituciones educativas realmente inclusivas (Ibáñez-Martín </w:t>
      </w:r>
      <w:r w:rsidRPr="00FA2351">
        <w:rPr>
          <w:rFonts w:ascii="Times New Roman" w:hAnsi="Times New Roman" w:cs="Times New Roman"/>
          <w:i/>
          <w:iCs/>
        </w:rPr>
        <w:t>et al</w:t>
      </w:r>
      <w:r w:rsidRPr="008F7A84">
        <w:rPr>
          <w:rFonts w:ascii="Times New Roman" w:hAnsi="Times New Roman" w:cs="Times New Roman"/>
        </w:rPr>
        <w:t>., 2018). Sin embargo, existen factores que deben de cambiar en las instituciones de educación superior</w:t>
      </w:r>
      <w:r w:rsidR="00FA2351">
        <w:rPr>
          <w:rFonts w:ascii="Times New Roman" w:hAnsi="Times New Roman" w:cs="Times New Roman"/>
        </w:rPr>
        <w:t>,</w:t>
      </w:r>
      <w:r w:rsidR="00B32B9D" w:rsidRPr="008F7A84">
        <w:rPr>
          <w:rFonts w:ascii="Times New Roman" w:hAnsi="Times New Roman" w:cs="Times New Roman"/>
        </w:rPr>
        <w:t xml:space="preserve"> como una mayor </w:t>
      </w:r>
      <w:r w:rsidRPr="008F7A84">
        <w:rPr>
          <w:rFonts w:ascii="Times New Roman" w:hAnsi="Times New Roman" w:cs="Times New Roman"/>
        </w:rPr>
        <w:lastRenderedPageBreak/>
        <w:t xml:space="preserve">capacitación de los docentes, adecuaciones a los planes educativos y mallas curriculares, apoyos al proceso enseñanza-aprendizaje, cambios en la infraestructura </w:t>
      </w:r>
      <w:r w:rsidR="00FA2351">
        <w:rPr>
          <w:rFonts w:ascii="Times New Roman" w:hAnsi="Times New Roman" w:cs="Times New Roman"/>
        </w:rPr>
        <w:t>para</w:t>
      </w:r>
      <w:r w:rsidRPr="008F7A84">
        <w:rPr>
          <w:rFonts w:ascii="Times New Roman" w:hAnsi="Times New Roman" w:cs="Times New Roman"/>
        </w:rPr>
        <w:t xml:space="preserve"> evitar barreras arquitectónicas y tecnológicas, entre otros</w:t>
      </w:r>
      <w:r w:rsidR="001872AC">
        <w:rPr>
          <w:rFonts w:ascii="Times New Roman" w:hAnsi="Times New Roman" w:cs="Times New Roman"/>
        </w:rPr>
        <w:t>.</w:t>
      </w:r>
      <w:r w:rsidRPr="008F7A84">
        <w:rPr>
          <w:rFonts w:ascii="Times New Roman" w:hAnsi="Times New Roman" w:cs="Times New Roman"/>
        </w:rPr>
        <w:t xml:space="preserve"> Todo e</w:t>
      </w:r>
      <w:r w:rsidR="00B32B9D" w:rsidRPr="008F7A84">
        <w:rPr>
          <w:rFonts w:ascii="Times New Roman" w:hAnsi="Times New Roman" w:cs="Times New Roman"/>
        </w:rPr>
        <w:t>sto</w:t>
      </w:r>
      <w:r w:rsidRPr="008F7A84">
        <w:rPr>
          <w:rFonts w:ascii="Times New Roman" w:hAnsi="Times New Roman" w:cs="Times New Roman"/>
        </w:rPr>
        <w:t>, como se ha mencionado</w:t>
      </w:r>
      <w:r w:rsidR="00FA2351">
        <w:rPr>
          <w:rFonts w:ascii="Times New Roman" w:hAnsi="Times New Roman" w:cs="Times New Roman"/>
        </w:rPr>
        <w:t>,</w:t>
      </w:r>
      <w:r w:rsidRPr="008F7A84">
        <w:rPr>
          <w:rFonts w:ascii="Times New Roman" w:hAnsi="Times New Roman" w:cs="Times New Roman"/>
        </w:rPr>
        <w:t xml:space="preserve"> ha generado barreras en el ingreso, permanencia y egreso de los estudiantes en las instituciones de educación superior (Mainardi-Remis, 2018).</w:t>
      </w:r>
    </w:p>
    <w:p w14:paraId="2A92EF7C" w14:textId="77777777" w:rsidR="00FA2351" w:rsidRDefault="003D233A" w:rsidP="008F7A84">
      <w:pPr>
        <w:spacing w:line="360" w:lineRule="auto"/>
        <w:jc w:val="both"/>
        <w:rPr>
          <w:rFonts w:ascii="Times New Roman" w:hAnsi="Times New Roman" w:cs="Times New Roman"/>
        </w:rPr>
      </w:pPr>
      <w:r w:rsidRPr="008F7A84">
        <w:rPr>
          <w:rFonts w:ascii="Times New Roman" w:hAnsi="Times New Roman" w:cs="Times New Roman"/>
        </w:rPr>
        <w:tab/>
        <w:t xml:space="preserve">Por otro lado, en este estudio algunos profesores mencionaron que en su institución usualmente se encuentran barreras arquitectónicas, así como un entorno ambiental y social complicado que impiden que la comunidad actual de estudiantes cuente con igualdad de oportunidades. En especial, en estas instituciones las personas que tienen alguna discapacidad presentan espacios físicos inadecuados </w:t>
      </w:r>
      <w:r w:rsidR="00B32B9D" w:rsidRPr="008F7A84">
        <w:rPr>
          <w:rFonts w:ascii="Times New Roman" w:hAnsi="Times New Roman" w:cs="Times New Roman"/>
        </w:rPr>
        <w:t>en el l</w:t>
      </w:r>
      <w:r w:rsidRPr="008F7A84">
        <w:rPr>
          <w:rFonts w:ascii="Times New Roman" w:hAnsi="Times New Roman" w:cs="Times New Roman"/>
        </w:rPr>
        <w:t xml:space="preserve">ugar de estudio o de trabajo, no cuentan con trasporte adecuado </w:t>
      </w:r>
      <w:r w:rsidR="006F1475" w:rsidRPr="008F7A84">
        <w:rPr>
          <w:rFonts w:ascii="Times New Roman" w:hAnsi="Times New Roman" w:cs="Times New Roman"/>
        </w:rPr>
        <w:t xml:space="preserve">ni </w:t>
      </w:r>
      <w:r w:rsidRPr="008F7A84">
        <w:rPr>
          <w:rFonts w:ascii="Times New Roman" w:hAnsi="Times New Roman" w:cs="Times New Roman"/>
        </w:rPr>
        <w:t xml:space="preserve">rampas </w:t>
      </w:r>
      <w:r w:rsidR="001C586C" w:rsidRPr="008F7A84">
        <w:rPr>
          <w:rFonts w:ascii="Times New Roman" w:hAnsi="Times New Roman" w:cs="Times New Roman"/>
        </w:rPr>
        <w:t xml:space="preserve">adecuadas </w:t>
      </w:r>
      <w:r w:rsidRPr="008F7A84">
        <w:rPr>
          <w:rFonts w:ascii="Times New Roman" w:hAnsi="Times New Roman" w:cs="Times New Roman"/>
        </w:rPr>
        <w:t>o elevadores</w:t>
      </w:r>
      <w:r w:rsidR="00FA2351">
        <w:rPr>
          <w:rFonts w:ascii="Times New Roman" w:hAnsi="Times New Roman" w:cs="Times New Roman"/>
        </w:rPr>
        <w:t>,</w:t>
      </w:r>
      <w:r w:rsidRPr="008F7A84">
        <w:rPr>
          <w:rFonts w:ascii="Times New Roman" w:hAnsi="Times New Roman" w:cs="Times New Roman"/>
        </w:rPr>
        <w:t xml:space="preserve"> factores que evidencian la existencia de barreras arquitectónica</w:t>
      </w:r>
      <w:r w:rsidR="006F1475" w:rsidRPr="008F7A84">
        <w:rPr>
          <w:rFonts w:ascii="Times New Roman" w:hAnsi="Times New Roman" w:cs="Times New Roman"/>
        </w:rPr>
        <w:t>s</w:t>
      </w:r>
      <w:r w:rsidRPr="008F7A84">
        <w:rPr>
          <w:rFonts w:ascii="Times New Roman" w:hAnsi="Times New Roman" w:cs="Times New Roman"/>
        </w:rPr>
        <w:t xml:space="preserve">. </w:t>
      </w:r>
    </w:p>
    <w:p w14:paraId="5F2DBB35" w14:textId="77777777" w:rsidR="00FA2351" w:rsidRDefault="00FA2351" w:rsidP="00FA2351">
      <w:pPr>
        <w:spacing w:line="360" w:lineRule="auto"/>
        <w:ind w:firstLine="708"/>
        <w:jc w:val="both"/>
        <w:rPr>
          <w:rFonts w:ascii="Times New Roman" w:hAnsi="Times New Roman" w:cs="Times New Roman"/>
        </w:rPr>
      </w:pPr>
      <w:r>
        <w:rPr>
          <w:rFonts w:ascii="Times New Roman" w:hAnsi="Times New Roman" w:cs="Times New Roman"/>
        </w:rPr>
        <w:t xml:space="preserve">Asimismo, </w:t>
      </w:r>
      <w:r w:rsidR="003D233A" w:rsidRPr="008F7A84">
        <w:rPr>
          <w:rFonts w:ascii="Times New Roman" w:hAnsi="Times New Roman" w:cs="Times New Roman"/>
        </w:rPr>
        <w:t xml:space="preserve">existen limitaciones relacionadas con la formación docente y en tecnologías de la </w:t>
      </w:r>
      <w:r w:rsidR="006F1475" w:rsidRPr="008F7A84">
        <w:rPr>
          <w:rFonts w:ascii="Times New Roman" w:hAnsi="Times New Roman" w:cs="Times New Roman"/>
        </w:rPr>
        <w:t>i</w:t>
      </w:r>
      <w:r w:rsidR="003D233A" w:rsidRPr="008F7A84">
        <w:rPr>
          <w:rFonts w:ascii="Times New Roman" w:hAnsi="Times New Roman" w:cs="Times New Roman"/>
        </w:rPr>
        <w:t>nformación y comunicación. En</w:t>
      </w:r>
      <w:r w:rsidR="00556D37" w:rsidRPr="008F7A84">
        <w:rPr>
          <w:rFonts w:ascii="Times New Roman" w:hAnsi="Times New Roman" w:cs="Times New Roman"/>
        </w:rPr>
        <w:t xml:space="preserve"> </w:t>
      </w:r>
      <w:r w:rsidR="003D233A" w:rsidRPr="008F7A84">
        <w:rPr>
          <w:rFonts w:ascii="Times New Roman" w:hAnsi="Times New Roman" w:cs="Times New Roman"/>
        </w:rPr>
        <w:t xml:space="preserve">esta </w:t>
      </w:r>
      <w:r w:rsidR="00556D37" w:rsidRPr="008F7A84">
        <w:rPr>
          <w:rFonts w:ascii="Times New Roman" w:hAnsi="Times New Roman" w:cs="Times New Roman"/>
        </w:rPr>
        <w:t xml:space="preserve">intervención </w:t>
      </w:r>
      <w:r w:rsidR="003D233A" w:rsidRPr="008F7A84">
        <w:rPr>
          <w:rFonts w:ascii="Times New Roman" w:hAnsi="Times New Roman" w:cs="Times New Roman"/>
        </w:rPr>
        <w:t>el profesorado refirió no sentirse preparado para brindar una educa</w:t>
      </w:r>
      <w:r w:rsidR="006F1475" w:rsidRPr="008F7A84">
        <w:rPr>
          <w:rFonts w:ascii="Times New Roman" w:hAnsi="Times New Roman" w:cs="Times New Roman"/>
        </w:rPr>
        <w:t>ción inclusiva</w:t>
      </w:r>
      <w:r w:rsidR="003D233A" w:rsidRPr="008F7A84">
        <w:rPr>
          <w:rFonts w:ascii="Times New Roman" w:hAnsi="Times New Roman" w:cs="Times New Roman"/>
        </w:rPr>
        <w:t>, en especial en situaciones donde el estudiantado pudiera tener alguna discapacidad visual y/o auditiva</w:t>
      </w:r>
      <w:r w:rsidR="006F1475" w:rsidRPr="008F7A84">
        <w:rPr>
          <w:rFonts w:ascii="Times New Roman" w:hAnsi="Times New Roman" w:cs="Times New Roman"/>
        </w:rPr>
        <w:t>, y</w:t>
      </w:r>
      <w:r w:rsidR="003D233A" w:rsidRPr="008F7A84">
        <w:rPr>
          <w:rFonts w:ascii="Times New Roman" w:hAnsi="Times New Roman" w:cs="Times New Roman"/>
        </w:rPr>
        <w:t>a que su labor docente consiste en fomentar el desarrollo de competencias dirigidas a los estudiantes “regulares” o que no tienen una discapacidad</w:t>
      </w:r>
      <w:r w:rsidR="00557504" w:rsidRPr="008F7A84">
        <w:rPr>
          <w:rFonts w:ascii="Times New Roman" w:hAnsi="Times New Roman" w:cs="Times New Roman"/>
        </w:rPr>
        <w:t xml:space="preserve">. </w:t>
      </w:r>
      <w:r>
        <w:rPr>
          <w:rFonts w:ascii="Times New Roman" w:hAnsi="Times New Roman" w:cs="Times New Roman"/>
        </w:rPr>
        <w:t>Además, comentaron</w:t>
      </w:r>
      <w:r w:rsidR="006F1475" w:rsidRPr="008F7A84">
        <w:rPr>
          <w:rFonts w:ascii="Times New Roman" w:hAnsi="Times New Roman" w:cs="Times New Roman"/>
        </w:rPr>
        <w:t xml:space="preserve"> </w:t>
      </w:r>
      <w:r w:rsidR="003D233A" w:rsidRPr="008F7A84">
        <w:rPr>
          <w:rFonts w:ascii="Times New Roman" w:hAnsi="Times New Roman" w:cs="Times New Roman"/>
        </w:rPr>
        <w:t xml:space="preserve">que las causas fundamentales </w:t>
      </w:r>
      <w:r w:rsidR="00557504" w:rsidRPr="008F7A84">
        <w:rPr>
          <w:rFonts w:ascii="Times New Roman" w:hAnsi="Times New Roman" w:cs="Times New Roman"/>
        </w:rPr>
        <w:t xml:space="preserve">de esta situación </w:t>
      </w:r>
      <w:r w:rsidR="003D233A" w:rsidRPr="008F7A84">
        <w:rPr>
          <w:rFonts w:ascii="Times New Roman" w:hAnsi="Times New Roman" w:cs="Times New Roman"/>
        </w:rPr>
        <w:t xml:space="preserve">suelen ser en primera instancia los </w:t>
      </w:r>
      <w:r w:rsidR="006F1475" w:rsidRPr="008F7A84">
        <w:rPr>
          <w:rFonts w:ascii="Times New Roman" w:hAnsi="Times New Roman" w:cs="Times New Roman"/>
        </w:rPr>
        <w:t xml:space="preserve">limitados </w:t>
      </w:r>
      <w:r w:rsidR="003D233A" w:rsidRPr="008F7A84">
        <w:rPr>
          <w:rFonts w:ascii="Times New Roman" w:hAnsi="Times New Roman" w:cs="Times New Roman"/>
        </w:rPr>
        <w:t>conocimientos</w:t>
      </w:r>
      <w:r w:rsidR="006F1475" w:rsidRPr="008F7A84">
        <w:rPr>
          <w:rFonts w:ascii="Times New Roman" w:hAnsi="Times New Roman" w:cs="Times New Roman"/>
        </w:rPr>
        <w:t xml:space="preserve"> de inclusión</w:t>
      </w:r>
      <w:r w:rsidR="003D233A" w:rsidRPr="008F7A84">
        <w:rPr>
          <w:rFonts w:ascii="Times New Roman" w:hAnsi="Times New Roman" w:cs="Times New Roman"/>
        </w:rPr>
        <w:t xml:space="preserve"> que tiene el docente y </w:t>
      </w:r>
      <w:r w:rsidR="006F1475" w:rsidRPr="008F7A84">
        <w:rPr>
          <w:rFonts w:ascii="Times New Roman" w:hAnsi="Times New Roman" w:cs="Times New Roman"/>
        </w:rPr>
        <w:t>en segundo lugar</w:t>
      </w:r>
      <w:r w:rsidR="003D233A" w:rsidRPr="008F7A84">
        <w:rPr>
          <w:rFonts w:ascii="Times New Roman" w:hAnsi="Times New Roman" w:cs="Times New Roman"/>
        </w:rPr>
        <w:t xml:space="preserve"> la falta de tecnología para brindar oportunidad a estos estudiantes de adquirir una formación integral. </w:t>
      </w:r>
    </w:p>
    <w:p w14:paraId="31E34281" w14:textId="18EC7589" w:rsidR="003D233A" w:rsidRPr="008F7A84" w:rsidRDefault="003D233A" w:rsidP="00FA2351">
      <w:pPr>
        <w:spacing w:line="360" w:lineRule="auto"/>
        <w:ind w:firstLine="708"/>
        <w:jc w:val="both"/>
        <w:rPr>
          <w:rFonts w:ascii="Times New Roman" w:hAnsi="Times New Roman" w:cs="Times New Roman"/>
        </w:rPr>
      </w:pPr>
      <w:r w:rsidRPr="008F7A84">
        <w:rPr>
          <w:rFonts w:ascii="Times New Roman" w:hAnsi="Times New Roman" w:cs="Times New Roman"/>
        </w:rPr>
        <w:t xml:space="preserve">Por ejemplo, en nuestra institución no se cuenta con mesabancos o computadores que sean sensibles al tacto </w:t>
      </w:r>
      <w:r w:rsidR="00557504" w:rsidRPr="008F7A84">
        <w:rPr>
          <w:rFonts w:ascii="Times New Roman" w:hAnsi="Times New Roman" w:cs="Times New Roman"/>
        </w:rPr>
        <w:t>para que</w:t>
      </w:r>
      <w:r w:rsidRPr="008F7A84">
        <w:rPr>
          <w:rFonts w:ascii="Times New Roman" w:hAnsi="Times New Roman" w:cs="Times New Roman"/>
        </w:rPr>
        <w:t xml:space="preserve"> el estudiante con discapacidad visual pueda adquirir su formación académica por medio del alfabeto </w:t>
      </w:r>
      <w:r w:rsidR="00FA2351">
        <w:rPr>
          <w:rFonts w:ascii="Times New Roman" w:hAnsi="Times New Roman" w:cs="Times New Roman"/>
        </w:rPr>
        <w:t>b</w:t>
      </w:r>
      <w:r w:rsidRPr="008F7A84">
        <w:rPr>
          <w:rFonts w:ascii="Times New Roman" w:hAnsi="Times New Roman" w:cs="Times New Roman"/>
        </w:rPr>
        <w:t>raille.</w:t>
      </w:r>
      <w:r w:rsidR="00557504" w:rsidRPr="008F7A84">
        <w:rPr>
          <w:rFonts w:ascii="Times New Roman" w:hAnsi="Times New Roman" w:cs="Times New Roman"/>
        </w:rPr>
        <w:t xml:space="preserve"> </w:t>
      </w:r>
      <w:r w:rsidRPr="008F7A84">
        <w:rPr>
          <w:rFonts w:ascii="Times New Roman" w:hAnsi="Times New Roman" w:cs="Times New Roman"/>
        </w:rPr>
        <w:t>Tampoco se cuenta con docentes o personal capacitado como int</w:t>
      </w:r>
      <w:r w:rsidR="00C82EBE" w:rsidRPr="008F7A84">
        <w:rPr>
          <w:rFonts w:ascii="Times New Roman" w:hAnsi="Times New Roman" w:cs="Times New Roman"/>
        </w:rPr>
        <w:t>é</w:t>
      </w:r>
      <w:r w:rsidRPr="008F7A84">
        <w:rPr>
          <w:rFonts w:ascii="Times New Roman" w:hAnsi="Times New Roman" w:cs="Times New Roman"/>
        </w:rPr>
        <w:t>rprete de señas para los estudiantes que presentan una discapacidad auditiva, por lo que en muchos casos se requiere de una gran inversión en tecnología y en capacitación del personal docente en búsqueda de alternativas que beneficien e incluyan a todo el estudiantado.</w:t>
      </w:r>
    </w:p>
    <w:p w14:paraId="767B2E05" w14:textId="7C044C3F" w:rsidR="003D233A" w:rsidRPr="008F7A84" w:rsidRDefault="003D233A" w:rsidP="008F7A84">
      <w:pPr>
        <w:spacing w:line="360" w:lineRule="auto"/>
        <w:jc w:val="both"/>
        <w:rPr>
          <w:rFonts w:ascii="Times New Roman" w:hAnsi="Times New Roman" w:cs="Times New Roman"/>
        </w:rPr>
      </w:pPr>
      <w:r w:rsidRPr="008F7A84">
        <w:rPr>
          <w:rFonts w:ascii="Times New Roman" w:hAnsi="Times New Roman" w:cs="Times New Roman"/>
        </w:rPr>
        <w:tab/>
        <w:t xml:space="preserve">Situaciones y resultados similares han sido reportados en diferentes partes del mundo, en donde se considera que, a pesar de los considerables avances tecnológicos, las instituciones carecen de tecnología especifica y más aún de la capacitación de su profesorado (Mejía, 2019; </w:t>
      </w:r>
      <w:proofErr w:type="spellStart"/>
      <w:r w:rsidRPr="008F7A84">
        <w:rPr>
          <w:rFonts w:ascii="Times New Roman" w:hAnsi="Times New Roman" w:cs="Times New Roman"/>
        </w:rPr>
        <w:t>Otondo</w:t>
      </w:r>
      <w:proofErr w:type="spellEnd"/>
      <w:r w:rsidRPr="008F7A84">
        <w:rPr>
          <w:rFonts w:ascii="Times New Roman" w:hAnsi="Times New Roman" w:cs="Times New Roman"/>
        </w:rPr>
        <w:t xml:space="preserve">, 2018). Entonces, resulta importante la capacitación de los diferentes </w:t>
      </w:r>
      <w:r w:rsidRPr="008F7A84">
        <w:rPr>
          <w:rFonts w:ascii="Times New Roman" w:hAnsi="Times New Roman" w:cs="Times New Roman"/>
        </w:rPr>
        <w:lastRenderedPageBreak/>
        <w:t>actores en las instituciones universitarias que participarán en los procesos inclusivos (estudiantes, profesorado, administrativos, personal manual y autoridades universitarias).</w:t>
      </w:r>
    </w:p>
    <w:p w14:paraId="7BA0A530" w14:textId="77777777" w:rsidR="00080778" w:rsidRDefault="00080778" w:rsidP="008F7A84">
      <w:pPr>
        <w:spacing w:line="360" w:lineRule="auto"/>
        <w:jc w:val="center"/>
        <w:rPr>
          <w:rFonts w:ascii="Times New Roman" w:hAnsi="Times New Roman" w:cs="Times New Roman"/>
          <w:b/>
          <w:bCs/>
        </w:rPr>
      </w:pPr>
    </w:p>
    <w:p w14:paraId="638C1C18" w14:textId="29BE110B" w:rsidR="003D233A" w:rsidRPr="00080778" w:rsidRDefault="007A495F" w:rsidP="008F7A84">
      <w:pPr>
        <w:spacing w:line="360" w:lineRule="auto"/>
        <w:jc w:val="center"/>
        <w:rPr>
          <w:rFonts w:ascii="Times New Roman" w:hAnsi="Times New Roman" w:cs="Times New Roman"/>
          <w:b/>
          <w:bCs/>
          <w:sz w:val="32"/>
          <w:szCs w:val="32"/>
        </w:rPr>
      </w:pPr>
      <w:r w:rsidRPr="00080778">
        <w:rPr>
          <w:rFonts w:ascii="Times New Roman" w:hAnsi="Times New Roman" w:cs="Times New Roman"/>
          <w:b/>
          <w:bCs/>
          <w:sz w:val="32"/>
          <w:szCs w:val="32"/>
        </w:rPr>
        <w:t>Conclusiones</w:t>
      </w:r>
    </w:p>
    <w:p w14:paraId="61FCFFDB" w14:textId="207C543E" w:rsidR="003D233A" w:rsidRPr="008F7A84" w:rsidRDefault="00462E35" w:rsidP="008F7A84">
      <w:pPr>
        <w:spacing w:line="360" w:lineRule="auto"/>
        <w:jc w:val="both"/>
        <w:rPr>
          <w:rFonts w:ascii="Times New Roman" w:hAnsi="Times New Roman" w:cs="Times New Roman"/>
        </w:rPr>
      </w:pPr>
      <w:r w:rsidRPr="008F7A84">
        <w:rPr>
          <w:rFonts w:ascii="Times New Roman" w:hAnsi="Times New Roman" w:cs="Times New Roman"/>
        </w:rPr>
        <w:tab/>
      </w:r>
      <w:r w:rsidR="00FA2351">
        <w:rPr>
          <w:rFonts w:ascii="Times New Roman" w:hAnsi="Times New Roman" w:cs="Times New Roman"/>
        </w:rPr>
        <w:t>A partir de</w:t>
      </w:r>
      <w:r w:rsidR="003D233A" w:rsidRPr="008F7A84">
        <w:rPr>
          <w:rFonts w:ascii="Times New Roman" w:hAnsi="Times New Roman" w:cs="Times New Roman"/>
        </w:rPr>
        <w:t xml:space="preserve"> la hipótesis formulada</w:t>
      </w:r>
      <w:r w:rsidR="00FA2351">
        <w:rPr>
          <w:rFonts w:ascii="Times New Roman" w:hAnsi="Times New Roman" w:cs="Times New Roman"/>
        </w:rPr>
        <w:t>,</w:t>
      </w:r>
      <w:r w:rsidR="003D233A" w:rsidRPr="008F7A84">
        <w:rPr>
          <w:rFonts w:ascii="Times New Roman" w:hAnsi="Times New Roman" w:cs="Times New Roman"/>
        </w:rPr>
        <w:t xml:space="preserve"> se puede concluir </w:t>
      </w:r>
      <w:proofErr w:type="gramStart"/>
      <w:r w:rsidRPr="008F7A84">
        <w:rPr>
          <w:rFonts w:ascii="Times New Roman" w:hAnsi="Times New Roman" w:cs="Times New Roman"/>
        </w:rPr>
        <w:t>que</w:t>
      </w:r>
      <w:proofErr w:type="gramEnd"/>
      <w:r w:rsidR="003D233A" w:rsidRPr="008F7A84">
        <w:rPr>
          <w:rFonts w:ascii="Times New Roman" w:hAnsi="Times New Roman" w:cs="Times New Roman"/>
        </w:rPr>
        <w:t xml:space="preserve"> si bien no existió un incremento significativo en el nivel de conocimientos de estrategias de inclusión en los profesores del </w:t>
      </w:r>
      <w:r w:rsidR="00FA2351">
        <w:rPr>
          <w:rFonts w:ascii="Times New Roman" w:hAnsi="Times New Roman" w:cs="Times New Roman"/>
        </w:rPr>
        <w:t>c</w:t>
      </w:r>
      <w:r w:rsidR="003D233A" w:rsidRPr="008F7A84">
        <w:rPr>
          <w:rFonts w:ascii="Times New Roman" w:hAnsi="Times New Roman" w:cs="Times New Roman"/>
        </w:rPr>
        <w:t>ampus de la Salud de la UADY, s</w:t>
      </w:r>
      <w:r w:rsidR="00FA2351">
        <w:rPr>
          <w:rFonts w:ascii="Times New Roman" w:hAnsi="Times New Roman" w:cs="Times New Roman"/>
        </w:rPr>
        <w:t>í</w:t>
      </w:r>
      <w:r w:rsidR="003D233A" w:rsidRPr="008F7A84">
        <w:rPr>
          <w:rFonts w:ascii="Times New Roman" w:hAnsi="Times New Roman" w:cs="Times New Roman"/>
        </w:rPr>
        <w:t xml:space="preserve"> se generaron cambios importantes en su visión del modelo de inclusión y de la diversidad presente en el estudiantado. </w:t>
      </w:r>
    </w:p>
    <w:p w14:paraId="41F0663A" w14:textId="2F2D09D4" w:rsidR="003D233A" w:rsidRPr="008F7A84" w:rsidRDefault="003D233A" w:rsidP="008F7A84">
      <w:pPr>
        <w:spacing w:line="360" w:lineRule="auto"/>
        <w:jc w:val="both"/>
        <w:rPr>
          <w:rFonts w:ascii="Times New Roman" w:hAnsi="Times New Roman" w:cs="Times New Roman"/>
        </w:rPr>
      </w:pPr>
      <w:r w:rsidRPr="008F7A84">
        <w:rPr>
          <w:rFonts w:ascii="Times New Roman" w:hAnsi="Times New Roman" w:cs="Times New Roman"/>
        </w:rPr>
        <w:tab/>
      </w:r>
      <w:r w:rsidR="00FA2351">
        <w:rPr>
          <w:rFonts w:ascii="Times New Roman" w:hAnsi="Times New Roman" w:cs="Times New Roman"/>
        </w:rPr>
        <w:t>Otra</w:t>
      </w:r>
      <w:r w:rsidRPr="008F7A84">
        <w:rPr>
          <w:rFonts w:ascii="Times New Roman" w:hAnsi="Times New Roman" w:cs="Times New Roman"/>
        </w:rPr>
        <w:t xml:space="preserve"> de </w:t>
      </w:r>
      <w:r w:rsidR="00462E35" w:rsidRPr="008F7A84">
        <w:rPr>
          <w:rFonts w:ascii="Times New Roman" w:hAnsi="Times New Roman" w:cs="Times New Roman"/>
        </w:rPr>
        <w:t>las principales conclusiones</w:t>
      </w:r>
      <w:r w:rsidRPr="008F7A84">
        <w:rPr>
          <w:rFonts w:ascii="Times New Roman" w:hAnsi="Times New Roman" w:cs="Times New Roman"/>
        </w:rPr>
        <w:t xml:space="preserve"> de este estudio fue que se encontró que entre las barreras para la inclusión educativa en el </w:t>
      </w:r>
      <w:r w:rsidR="00FA2351">
        <w:rPr>
          <w:rFonts w:ascii="Times New Roman" w:hAnsi="Times New Roman" w:cs="Times New Roman"/>
        </w:rPr>
        <w:t>c</w:t>
      </w:r>
      <w:r w:rsidRPr="008F7A84">
        <w:rPr>
          <w:rFonts w:ascii="Times New Roman" w:hAnsi="Times New Roman" w:cs="Times New Roman"/>
        </w:rPr>
        <w:t xml:space="preserve">ampus de Ciencias de la Salud de la UADY </w:t>
      </w:r>
      <w:r w:rsidR="00FA2351">
        <w:rPr>
          <w:rFonts w:ascii="Times New Roman" w:hAnsi="Times New Roman" w:cs="Times New Roman"/>
        </w:rPr>
        <w:t>se halla</w:t>
      </w:r>
      <w:r w:rsidRPr="008F7A84">
        <w:rPr>
          <w:rFonts w:ascii="Times New Roman" w:hAnsi="Times New Roman" w:cs="Times New Roman"/>
        </w:rPr>
        <w:t xml:space="preserve"> la escasa y todavía insuficiente formación del profesorado. Por ello, para atender y proporcionar una inclusión educativa en este campus se requiere de 1) una mayor habilitación docente que contemple fortalecer el compromiso del profesorado en la temática de inclusión y promueva actitudes positivas hacia la diversidad estudiantil, 2) capacitación y planeación educativa para cambiar la malla curricular teniendo en cuenta las diferencias del alumnado</w:t>
      </w:r>
      <w:r w:rsidR="00FA2351">
        <w:rPr>
          <w:rFonts w:ascii="Times New Roman" w:hAnsi="Times New Roman" w:cs="Times New Roman"/>
        </w:rPr>
        <w:t>,</w:t>
      </w:r>
      <w:r w:rsidRPr="008F7A84">
        <w:rPr>
          <w:rFonts w:ascii="Times New Roman" w:hAnsi="Times New Roman" w:cs="Times New Roman"/>
        </w:rPr>
        <w:t xml:space="preserve"> y 3) incentivar el cambio hacia una evaluación formativa para mejorar las experiencias de aprendizaje de la diversidad estudiantil. Tomando en cuenta lo anterior, sería válido mencionar que la formación del personal docente y la educación con igualdad será</w:t>
      </w:r>
      <w:r w:rsidR="00FA2351">
        <w:rPr>
          <w:rFonts w:ascii="Times New Roman" w:hAnsi="Times New Roman" w:cs="Times New Roman"/>
        </w:rPr>
        <w:t>n</w:t>
      </w:r>
      <w:r w:rsidRPr="008F7A84">
        <w:rPr>
          <w:rFonts w:ascii="Times New Roman" w:hAnsi="Times New Roman" w:cs="Times New Roman"/>
        </w:rPr>
        <w:t xml:space="preserve"> una manera de favorecer una educación que tenga como objetivo la equidad</w:t>
      </w:r>
      <w:r w:rsidR="00FA2351">
        <w:rPr>
          <w:rFonts w:ascii="Times New Roman" w:hAnsi="Times New Roman" w:cs="Times New Roman"/>
        </w:rPr>
        <w:t xml:space="preserve"> y</w:t>
      </w:r>
      <w:r w:rsidRPr="008F7A84">
        <w:rPr>
          <w:rFonts w:ascii="Times New Roman" w:hAnsi="Times New Roman" w:cs="Times New Roman"/>
        </w:rPr>
        <w:t xml:space="preserve"> la justicia. </w:t>
      </w:r>
    </w:p>
    <w:p w14:paraId="3E8E879A" w14:textId="197CB775" w:rsidR="003D233A" w:rsidRPr="008F7A84" w:rsidRDefault="003D233A" w:rsidP="008F7A84">
      <w:pPr>
        <w:spacing w:line="360" w:lineRule="auto"/>
        <w:jc w:val="both"/>
        <w:rPr>
          <w:rFonts w:ascii="Times New Roman" w:hAnsi="Times New Roman" w:cs="Times New Roman"/>
        </w:rPr>
      </w:pPr>
      <w:r w:rsidRPr="008F7A84">
        <w:rPr>
          <w:rFonts w:ascii="Times New Roman" w:hAnsi="Times New Roman" w:cs="Times New Roman"/>
        </w:rPr>
        <w:tab/>
      </w:r>
      <w:r w:rsidR="00FA2351">
        <w:rPr>
          <w:rFonts w:ascii="Times New Roman" w:hAnsi="Times New Roman" w:cs="Times New Roman"/>
        </w:rPr>
        <w:t>Por otra parte, e</w:t>
      </w:r>
      <w:r w:rsidRPr="008F7A84">
        <w:rPr>
          <w:rFonts w:ascii="Times New Roman" w:hAnsi="Times New Roman" w:cs="Times New Roman"/>
        </w:rPr>
        <w:t xml:space="preserve">s </w:t>
      </w:r>
      <w:r w:rsidR="00FA2351">
        <w:rPr>
          <w:rFonts w:ascii="Times New Roman" w:hAnsi="Times New Roman" w:cs="Times New Roman"/>
        </w:rPr>
        <w:t>posible</w:t>
      </w:r>
      <w:r w:rsidRPr="008F7A84">
        <w:rPr>
          <w:rFonts w:ascii="Times New Roman" w:hAnsi="Times New Roman" w:cs="Times New Roman"/>
        </w:rPr>
        <w:t xml:space="preserve"> reconocer que este acercamiento a través de la implementación del programa de</w:t>
      </w:r>
      <w:r w:rsidR="003E316D" w:rsidRPr="008F7A84">
        <w:rPr>
          <w:rFonts w:ascii="Times New Roman" w:hAnsi="Times New Roman" w:cs="Times New Roman"/>
        </w:rPr>
        <w:t>l modelo de inclusión generó</w:t>
      </w:r>
      <w:r w:rsidRPr="008F7A84">
        <w:rPr>
          <w:rFonts w:ascii="Times New Roman" w:hAnsi="Times New Roman" w:cs="Times New Roman"/>
        </w:rPr>
        <w:t xml:space="preserve"> en el profesorado un avance consistente en la apertura para visualizar </w:t>
      </w:r>
      <w:r w:rsidR="003E316D" w:rsidRPr="008F7A84">
        <w:rPr>
          <w:rFonts w:ascii="Times New Roman" w:hAnsi="Times New Roman" w:cs="Times New Roman"/>
        </w:rPr>
        <w:t xml:space="preserve">a </w:t>
      </w:r>
      <w:r w:rsidRPr="008F7A84">
        <w:rPr>
          <w:rFonts w:ascii="Times New Roman" w:hAnsi="Times New Roman" w:cs="Times New Roman"/>
        </w:rPr>
        <w:t xml:space="preserve">la diversidad </w:t>
      </w:r>
      <w:r w:rsidR="003E316D" w:rsidRPr="008F7A84">
        <w:rPr>
          <w:rFonts w:ascii="Times New Roman" w:hAnsi="Times New Roman" w:cs="Times New Roman"/>
        </w:rPr>
        <w:t>y sus demandas en el ambiente de la educación</w:t>
      </w:r>
      <w:r w:rsidRPr="008F7A84">
        <w:rPr>
          <w:rFonts w:ascii="Times New Roman" w:hAnsi="Times New Roman" w:cs="Times New Roman"/>
        </w:rPr>
        <w:t xml:space="preserve">. El profesorado demostró ser sensible y tener la iniciativa </w:t>
      </w:r>
      <w:r w:rsidR="00870012">
        <w:rPr>
          <w:rFonts w:ascii="Times New Roman" w:hAnsi="Times New Roman" w:cs="Times New Roman"/>
        </w:rPr>
        <w:t xml:space="preserve">para </w:t>
      </w:r>
      <w:r w:rsidRPr="008F7A84">
        <w:rPr>
          <w:rFonts w:ascii="Times New Roman" w:hAnsi="Times New Roman" w:cs="Times New Roman"/>
        </w:rPr>
        <w:t>analizar con objetividad el contexto e identificar las necesidades que los rodean</w:t>
      </w:r>
      <w:r w:rsidR="00870012">
        <w:rPr>
          <w:rFonts w:ascii="Times New Roman" w:hAnsi="Times New Roman" w:cs="Times New Roman"/>
        </w:rPr>
        <w:t xml:space="preserve"> para </w:t>
      </w:r>
      <w:r w:rsidRPr="008F7A84">
        <w:rPr>
          <w:rFonts w:ascii="Times New Roman" w:hAnsi="Times New Roman" w:cs="Times New Roman"/>
        </w:rPr>
        <w:t>formula</w:t>
      </w:r>
      <w:r w:rsidR="00870012">
        <w:rPr>
          <w:rFonts w:ascii="Times New Roman" w:hAnsi="Times New Roman" w:cs="Times New Roman"/>
        </w:rPr>
        <w:t>r</w:t>
      </w:r>
      <w:r w:rsidRPr="008F7A84">
        <w:rPr>
          <w:rFonts w:ascii="Times New Roman" w:hAnsi="Times New Roman" w:cs="Times New Roman"/>
        </w:rPr>
        <w:t xml:space="preserve"> </w:t>
      </w:r>
      <w:r w:rsidR="00870012">
        <w:rPr>
          <w:rFonts w:ascii="Times New Roman" w:hAnsi="Times New Roman" w:cs="Times New Roman"/>
        </w:rPr>
        <w:t>estrategias</w:t>
      </w:r>
      <w:r w:rsidRPr="008F7A84">
        <w:rPr>
          <w:rFonts w:ascii="Times New Roman" w:hAnsi="Times New Roman" w:cs="Times New Roman"/>
        </w:rPr>
        <w:t xml:space="preserve"> </w:t>
      </w:r>
      <w:r w:rsidR="00870012">
        <w:rPr>
          <w:rFonts w:ascii="Times New Roman" w:hAnsi="Times New Roman" w:cs="Times New Roman"/>
        </w:rPr>
        <w:t xml:space="preserve">que permitan </w:t>
      </w:r>
      <w:r w:rsidRPr="008F7A84">
        <w:rPr>
          <w:rFonts w:ascii="Times New Roman" w:hAnsi="Times New Roman" w:cs="Times New Roman"/>
        </w:rPr>
        <w:t xml:space="preserve">atender las problemáticas de inclusión presentes en su entorno. </w:t>
      </w:r>
    </w:p>
    <w:p w14:paraId="7CF4F230" w14:textId="357CFD35" w:rsidR="003D233A" w:rsidRPr="008F7A84" w:rsidRDefault="003D233A" w:rsidP="008F7A84">
      <w:pPr>
        <w:spacing w:line="360" w:lineRule="auto"/>
        <w:jc w:val="both"/>
        <w:rPr>
          <w:rFonts w:ascii="Times New Roman" w:hAnsi="Times New Roman" w:cs="Times New Roman"/>
        </w:rPr>
      </w:pPr>
      <w:r w:rsidRPr="008F7A84">
        <w:rPr>
          <w:rFonts w:ascii="Times New Roman" w:hAnsi="Times New Roman" w:cs="Times New Roman"/>
        </w:rPr>
        <w:tab/>
        <w:t>Durante la realización de este estudio, qued</w:t>
      </w:r>
      <w:r w:rsidR="003E316D" w:rsidRPr="008F7A84">
        <w:rPr>
          <w:rFonts w:ascii="Times New Roman" w:hAnsi="Times New Roman" w:cs="Times New Roman"/>
        </w:rPr>
        <w:t>ó</w:t>
      </w:r>
      <w:r w:rsidRPr="008F7A84">
        <w:rPr>
          <w:rFonts w:ascii="Times New Roman" w:hAnsi="Times New Roman" w:cs="Times New Roman"/>
        </w:rPr>
        <w:t xml:space="preserve"> en evidencia la</w:t>
      </w:r>
      <w:r w:rsidR="003E316D" w:rsidRPr="008F7A84">
        <w:rPr>
          <w:rFonts w:ascii="Times New Roman" w:hAnsi="Times New Roman" w:cs="Times New Roman"/>
        </w:rPr>
        <w:t xml:space="preserve"> importancia </w:t>
      </w:r>
      <w:r w:rsidRPr="008F7A84">
        <w:rPr>
          <w:rFonts w:ascii="Times New Roman" w:hAnsi="Times New Roman" w:cs="Times New Roman"/>
        </w:rPr>
        <w:t xml:space="preserve">de profundizar en el conocimiento y difusión de los derechos humanos, pues el primer paso para </w:t>
      </w:r>
      <w:r w:rsidR="00870012">
        <w:rPr>
          <w:rFonts w:ascii="Times New Roman" w:hAnsi="Times New Roman" w:cs="Times New Roman"/>
        </w:rPr>
        <w:t>transformar</w:t>
      </w:r>
      <w:r w:rsidR="003E316D" w:rsidRPr="008F7A84">
        <w:rPr>
          <w:rFonts w:ascii="Times New Roman" w:hAnsi="Times New Roman" w:cs="Times New Roman"/>
        </w:rPr>
        <w:t xml:space="preserve"> la educación</w:t>
      </w:r>
      <w:r w:rsidR="009D4FFE" w:rsidRPr="008F7A84">
        <w:rPr>
          <w:rFonts w:ascii="Times New Roman" w:hAnsi="Times New Roman" w:cs="Times New Roman"/>
        </w:rPr>
        <w:t xml:space="preserve"> consiste en</w:t>
      </w:r>
      <w:r w:rsidR="003E316D" w:rsidRPr="008F7A84">
        <w:rPr>
          <w:rFonts w:ascii="Times New Roman" w:hAnsi="Times New Roman" w:cs="Times New Roman"/>
        </w:rPr>
        <w:t xml:space="preserve"> </w:t>
      </w:r>
      <w:r w:rsidRPr="008F7A84">
        <w:rPr>
          <w:rFonts w:ascii="Times New Roman" w:hAnsi="Times New Roman" w:cs="Times New Roman"/>
        </w:rPr>
        <w:t xml:space="preserve">identificar la problemática, </w:t>
      </w:r>
      <w:r w:rsidR="009D4FFE" w:rsidRPr="008F7A84">
        <w:rPr>
          <w:rFonts w:ascii="Times New Roman" w:hAnsi="Times New Roman" w:cs="Times New Roman"/>
        </w:rPr>
        <w:t xml:space="preserve">analizarla </w:t>
      </w:r>
      <w:r w:rsidRPr="008F7A84">
        <w:rPr>
          <w:rFonts w:ascii="Times New Roman" w:hAnsi="Times New Roman" w:cs="Times New Roman"/>
        </w:rPr>
        <w:t>y abordarla con apertura y sustento legal.</w:t>
      </w:r>
      <w:r w:rsidR="00EE3F4F">
        <w:rPr>
          <w:rFonts w:ascii="Times New Roman" w:hAnsi="Times New Roman" w:cs="Times New Roman"/>
        </w:rPr>
        <w:t xml:space="preserve"> </w:t>
      </w:r>
    </w:p>
    <w:p w14:paraId="32B39EA1" w14:textId="4AA9D42E" w:rsidR="00A86272" w:rsidRPr="008F7A84" w:rsidRDefault="003D233A" w:rsidP="008F7A84">
      <w:pPr>
        <w:spacing w:line="360" w:lineRule="auto"/>
        <w:jc w:val="both"/>
        <w:rPr>
          <w:rFonts w:ascii="Times New Roman" w:hAnsi="Times New Roman" w:cs="Times New Roman"/>
        </w:rPr>
      </w:pPr>
      <w:r w:rsidRPr="008F7A84">
        <w:rPr>
          <w:rFonts w:ascii="Times New Roman" w:hAnsi="Times New Roman" w:cs="Times New Roman"/>
        </w:rPr>
        <w:tab/>
        <w:t xml:space="preserve">Por </w:t>
      </w:r>
      <w:r w:rsidR="00462E35" w:rsidRPr="008F7A84">
        <w:rPr>
          <w:rFonts w:ascii="Times New Roman" w:hAnsi="Times New Roman" w:cs="Times New Roman"/>
        </w:rPr>
        <w:t>ultimo, por</w:t>
      </w:r>
      <w:r w:rsidRPr="008F7A84">
        <w:rPr>
          <w:rFonts w:ascii="Times New Roman" w:hAnsi="Times New Roman" w:cs="Times New Roman"/>
        </w:rPr>
        <w:t xml:space="preserve"> medio de la revisión de la literatura se pudo observar que en la actualidad existe insuficiente investigación en el área de la inclusión educativa que brinde información relevante sobre esta problemática a nivel nacional y mundial</w:t>
      </w:r>
      <w:r w:rsidR="00D71384">
        <w:rPr>
          <w:rFonts w:ascii="Times New Roman" w:hAnsi="Times New Roman" w:cs="Times New Roman"/>
        </w:rPr>
        <w:t>.</w:t>
      </w:r>
      <w:r w:rsidRPr="008F7A84">
        <w:rPr>
          <w:rFonts w:ascii="Times New Roman" w:hAnsi="Times New Roman" w:cs="Times New Roman"/>
        </w:rPr>
        <w:t xml:space="preserve"> Sin embargo, se </w:t>
      </w:r>
      <w:r w:rsidRPr="008F7A84">
        <w:rPr>
          <w:rFonts w:ascii="Times New Roman" w:hAnsi="Times New Roman" w:cs="Times New Roman"/>
        </w:rPr>
        <w:lastRenderedPageBreak/>
        <w:t xml:space="preserve">pudieron encontrar algunos estudios que mencionan que en Latinoamérica la inclusión educativa prácticamente se encuentra ausente. </w:t>
      </w:r>
    </w:p>
    <w:p w14:paraId="55D1F2D2" w14:textId="77777777" w:rsidR="00557504" w:rsidRPr="008F7A84" w:rsidRDefault="00557504" w:rsidP="008F7A84">
      <w:pPr>
        <w:spacing w:line="360" w:lineRule="auto"/>
        <w:jc w:val="both"/>
        <w:rPr>
          <w:rFonts w:ascii="Times New Roman" w:hAnsi="Times New Roman" w:cs="Times New Roman"/>
          <w:b/>
          <w:bCs/>
        </w:rPr>
      </w:pPr>
    </w:p>
    <w:p w14:paraId="5CC0F564" w14:textId="75947CB2" w:rsidR="00251822" w:rsidRPr="00080778" w:rsidRDefault="002930DD" w:rsidP="008F7A84">
      <w:pPr>
        <w:spacing w:line="360" w:lineRule="auto"/>
        <w:jc w:val="center"/>
        <w:rPr>
          <w:rFonts w:ascii="Times New Roman" w:hAnsi="Times New Roman" w:cs="Times New Roman"/>
          <w:b/>
          <w:bCs/>
          <w:sz w:val="28"/>
          <w:szCs w:val="28"/>
        </w:rPr>
      </w:pPr>
      <w:r w:rsidRPr="00080778">
        <w:rPr>
          <w:rFonts w:ascii="Times New Roman" w:hAnsi="Times New Roman" w:cs="Times New Roman"/>
          <w:b/>
          <w:bCs/>
          <w:sz w:val="28"/>
          <w:szCs w:val="28"/>
        </w:rPr>
        <w:t xml:space="preserve">Futuras </w:t>
      </w:r>
      <w:r w:rsidR="00FA2351" w:rsidRPr="00080778">
        <w:rPr>
          <w:rFonts w:ascii="Times New Roman" w:hAnsi="Times New Roman" w:cs="Times New Roman"/>
          <w:b/>
          <w:bCs/>
          <w:sz w:val="28"/>
          <w:szCs w:val="28"/>
        </w:rPr>
        <w:t>líneas de investigación</w:t>
      </w:r>
    </w:p>
    <w:p w14:paraId="513284D8" w14:textId="1BE481E2" w:rsidR="00251822" w:rsidRPr="008F7A84" w:rsidRDefault="002279A8" w:rsidP="008F7A84">
      <w:pPr>
        <w:spacing w:line="360" w:lineRule="auto"/>
        <w:jc w:val="both"/>
        <w:rPr>
          <w:rFonts w:ascii="Times New Roman" w:hAnsi="Times New Roman" w:cs="Times New Roman"/>
        </w:rPr>
      </w:pPr>
      <w:r w:rsidRPr="008F7A84">
        <w:rPr>
          <w:rFonts w:ascii="Times New Roman" w:hAnsi="Times New Roman" w:cs="Times New Roman"/>
        </w:rPr>
        <w:tab/>
        <w:t>Se considera oportuno evaluar</w:t>
      </w:r>
      <w:r w:rsidR="00EE4A52" w:rsidRPr="008F7A84">
        <w:rPr>
          <w:rFonts w:ascii="Times New Roman" w:hAnsi="Times New Roman" w:cs="Times New Roman"/>
        </w:rPr>
        <w:t xml:space="preserve"> sistemáticamente</w:t>
      </w:r>
      <w:r w:rsidRPr="008F7A84">
        <w:rPr>
          <w:rFonts w:ascii="Times New Roman" w:hAnsi="Times New Roman" w:cs="Times New Roman"/>
        </w:rPr>
        <w:t xml:space="preserve"> la implementación del </w:t>
      </w:r>
      <w:r w:rsidR="0000773C" w:rsidRPr="00870012">
        <w:rPr>
          <w:rFonts w:ascii="Times New Roman" w:hAnsi="Times New Roman" w:cs="Times New Roman"/>
        </w:rPr>
        <w:t>P</w:t>
      </w:r>
      <w:r w:rsidRPr="00870012">
        <w:rPr>
          <w:rFonts w:ascii="Times New Roman" w:hAnsi="Times New Roman" w:cs="Times New Roman"/>
        </w:rPr>
        <w:t>rograma de</w:t>
      </w:r>
      <w:r w:rsidR="0000773C" w:rsidRPr="00870012">
        <w:rPr>
          <w:rFonts w:ascii="Times New Roman" w:hAnsi="Times New Roman" w:cs="Times New Roman"/>
        </w:rPr>
        <w:t>l Modelo de I</w:t>
      </w:r>
      <w:r w:rsidRPr="00870012">
        <w:rPr>
          <w:rFonts w:ascii="Times New Roman" w:hAnsi="Times New Roman" w:cs="Times New Roman"/>
        </w:rPr>
        <w:t xml:space="preserve">nclusión </w:t>
      </w:r>
      <w:r w:rsidR="0000773C" w:rsidRPr="00870012">
        <w:rPr>
          <w:rFonts w:ascii="Times New Roman" w:hAnsi="Times New Roman" w:cs="Times New Roman"/>
        </w:rPr>
        <w:t>E</w:t>
      </w:r>
      <w:r w:rsidRPr="00870012">
        <w:rPr>
          <w:rFonts w:ascii="Times New Roman" w:hAnsi="Times New Roman" w:cs="Times New Roman"/>
        </w:rPr>
        <w:t>ducativa</w:t>
      </w:r>
      <w:r w:rsidRPr="0000773C">
        <w:rPr>
          <w:rFonts w:ascii="Times New Roman" w:hAnsi="Times New Roman" w:cs="Times New Roman"/>
          <w:b/>
          <w:bCs/>
        </w:rPr>
        <w:t xml:space="preserve"> </w:t>
      </w:r>
      <w:r w:rsidRPr="008F7A84">
        <w:rPr>
          <w:rFonts w:ascii="Times New Roman" w:hAnsi="Times New Roman" w:cs="Times New Roman"/>
        </w:rPr>
        <w:t>y hacer las adecuacione</w:t>
      </w:r>
      <w:r w:rsidR="00C66F22" w:rsidRPr="008F7A84">
        <w:rPr>
          <w:rFonts w:ascii="Times New Roman" w:hAnsi="Times New Roman" w:cs="Times New Roman"/>
        </w:rPr>
        <w:t>s y mejoras</w:t>
      </w:r>
      <w:r w:rsidRPr="008F7A84">
        <w:rPr>
          <w:rFonts w:ascii="Times New Roman" w:hAnsi="Times New Roman" w:cs="Times New Roman"/>
        </w:rPr>
        <w:t xml:space="preserve"> pertinentes para ofertarlo de nuevo</w:t>
      </w:r>
      <w:r w:rsidR="00870012">
        <w:rPr>
          <w:rFonts w:ascii="Times New Roman" w:hAnsi="Times New Roman" w:cs="Times New Roman"/>
        </w:rPr>
        <w:t xml:space="preserve">. De esa manera se podría brindar </w:t>
      </w:r>
      <w:r w:rsidRPr="008F7A84">
        <w:rPr>
          <w:rFonts w:ascii="Times New Roman" w:hAnsi="Times New Roman" w:cs="Times New Roman"/>
        </w:rPr>
        <w:t xml:space="preserve">a otros docentes </w:t>
      </w:r>
      <w:r w:rsidR="00870012">
        <w:rPr>
          <w:rFonts w:ascii="Times New Roman" w:hAnsi="Times New Roman" w:cs="Times New Roman"/>
        </w:rPr>
        <w:t xml:space="preserve">la oportunidad </w:t>
      </w:r>
      <w:r w:rsidRPr="008F7A84">
        <w:rPr>
          <w:rFonts w:ascii="Times New Roman" w:hAnsi="Times New Roman" w:cs="Times New Roman"/>
        </w:rPr>
        <w:t xml:space="preserve">de cursarlo </w:t>
      </w:r>
      <w:r w:rsidR="004D4EBD" w:rsidRPr="008F7A84">
        <w:rPr>
          <w:rFonts w:ascii="Times New Roman" w:hAnsi="Times New Roman" w:cs="Times New Roman"/>
        </w:rPr>
        <w:t xml:space="preserve">e inclusive </w:t>
      </w:r>
      <w:r w:rsidRPr="008F7A84">
        <w:rPr>
          <w:rFonts w:ascii="Times New Roman" w:hAnsi="Times New Roman" w:cs="Times New Roman"/>
        </w:rPr>
        <w:t>extender su aplicación a otros campus de la universidad</w:t>
      </w:r>
      <w:r w:rsidR="00870012">
        <w:rPr>
          <w:rFonts w:ascii="Times New Roman" w:hAnsi="Times New Roman" w:cs="Times New Roman"/>
        </w:rPr>
        <w:t xml:space="preserve">, de modo que se puedan </w:t>
      </w:r>
      <w:r w:rsidR="00C66F22" w:rsidRPr="008F7A84">
        <w:rPr>
          <w:rFonts w:ascii="Times New Roman" w:hAnsi="Times New Roman" w:cs="Times New Roman"/>
        </w:rPr>
        <w:t>examinar</w:t>
      </w:r>
      <w:r w:rsidR="00D009D9" w:rsidRPr="008F7A84">
        <w:rPr>
          <w:rFonts w:ascii="Times New Roman" w:hAnsi="Times New Roman" w:cs="Times New Roman"/>
        </w:rPr>
        <w:t xml:space="preserve"> </w:t>
      </w:r>
      <w:r w:rsidR="00870012">
        <w:rPr>
          <w:rFonts w:ascii="Times New Roman" w:hAnsi="Times New Roman" w:cs="Times New Roman"/>
        </w:rPr>
        <w:t xml:space="preserve">de mejor manera </w:t>
      </w:r>
      <w:r w:rsidR="00D009D9" w:rsidRPr="008F7A84">
        <w:rPr>
          <w:rFonts w:ascii="Times New Roman" w:hAnsi="Times New Roman" w:cs="Times New Roman"/>
        </w:rPr>
        <w:t xml:space="preserve">los resultados. </w:t>
      </w:r>
      <w:r w:rsidR="00870012">
        <w:rPr>
          <w:rFonts w:ascii="Times New Roman" w:hAnsi="Times New Roman" w:cs="Times New Roman"/>
        </w:rPr>
        <w:t>Por tanto, s</w:t>
      </w:r>
      <w:r w:rsidR="00D009D9" w:rsidRPr="008F7A84">
        <w:rPr>
          <w:rFonts w:ascii="Times New Roman" w:hAnsi="Times New Roman" w:cs="Times New Roman"/>
        </w:rPr>
        <w:t xml:space="preserve">ería valioso diseñar estrategias para también analizar la perspectiva de los alumnos y del personal administrativo de </w:t>
      </w:r>
      <w:r w:rsidR="00C66F22" w:rsidRPr="008F7A84">
        <w:rPr>
          <w:rFonts w:ascii="Times New Roman" w:hAnsi="Times New Roman" w:cs="Times New Roman"/>
        </w:rPr>
        <w:t>los campus respecto a la temática de inclusión y contrastar estos datos.</w:t>
      </w:r>
      <w:r w:rsidR="00EE3F4F">
        <w:rPr>
          <w:rFonts w:ascii="Times New Roman" w:hAnsi="Times New Roman" w:cs="Times New Roman"/>
        </w:rPr>
        <w:t xml:space="preserve"> </w:t>
      </w:r>
    </w:p>
    <w:p w14:paraId="64046328" w14:textId="51EE00A6" w:rsidR="002279A8" w:rsidRPr="008F7A84" w:rsidRDefault="002279A8" w:rsidP="008F7A84">
      <w:pPr>
        <w:spacing w:line="360" w:lineRule="auto"/>
        <w:jc w:val="both"/>
        <w:rPr>
          <w:rFonts w:ascii="Times New Roman" w:hAnsi="Times New Roman" w:cs="Times New Roman"/>
        </w:rPr>
      </w:pPr>
      <w:r w:rsidRPr="008F7A84">
        <w:rPr>
          <w:rFonts w:ascii="Times New Roman" w:hAnsi="Times New Roman" w:cs="Times New Roman"/>
        </w:rPr>
        <w:tab/>
      </w:r>
      <w:r w:rsidR="00870012">
        <w:rPr>
          <w:rFonts w:ascii="Times New Roman" w:hAnsi="Times New Roman" w:cs="Times New Roman"/>
        </w:rPr>
        <w:t>Finalmente, e</w:t>
      </w:r>
      <w:r w:rsidRPr="008F7A84">
        <w:rPr>
          <w:rFonts w:ascii="Times New Roman" w:hAnsi="Times New Roman" w:cs="Times New Roman"/>
        </w:rPr>
        <w:t xml:space="preserve">s importante mencionar que luego de este estudio surgió </w:t>
      </w:r>
      <w:r w:rsidR="00EE4A52" w:rsidRPr="008F7A84">
        <w:rPr>
          <w:rFonts w:ascii="Times New Roman" w:hAnsi="Times New Roman" w:cs="Times New Roman"/>
        </w:rPr>
        <w:t xml:space="preserve">la creación de la asignatura </w:t>
      </w:r>
      <w:r w:rsidR="00EE4A52" w:rsidRPr="00870012">
        <w:rPr>
          <w:rFonts w:ascii="Times New Roman" w:hAnsi="Times New Roman" w:cs="Times New Roman"/>
          <w:i/>
          <w:iCs/>
        </w:rPr>
        <w:t xml:space="preserve">La </w:t>
      </w:r>
      <w:r w:rsidR="00870012" w:rsidRPr="00870012">
        <w:rPr>
          <w:rFonts w:ascii="Times New Roman" w:hAnsi="Times New Roman" w:cs="Times New Roman"/>
          <w:i/>
          <w:iCs/>
        </w:rPr>
        <w:t>inclusión y la diversidad en el área de la salud</w:t>
      </w:r>
      <w:r w:rsidR="00870012">
        <w:rPr>
          <w:rFonts w:ascii="Times New Roman" w:hAnsi="Times New Roman" w:cs="Times New Roman"/>
        </w:rPr>
        <w:t>,</w:t>
      </w:r>
      <w:r w:rsidR="00EE4A52" w:rsidRPr="008F7A84">
        <w:rPr>
          <w:rFonts w:ascii="Times New Roman" w:hAnsi="Times New Roman" w:cs="Times New Roman"/>
        </w:rPr>
        <w:t xml:space="preserve"> la cual se oferta y </w:t>
      </w:r>
      <w:r w:rsidR="00870012">
        <w:rPr>
          <w:rFonts w:ascii="Times New Roman" w:hAnsi="Times New Roman" w:cs="Times New Roman"/>
        </w:rPr>
        <w:t xml:space="preserve">se </w:t>
      </w:r>
      <w:r w:rsidR="00EE4A52" w:rsidRPr="008F7A84">
        <w:rPr>
          <w:rFonts w:ascii="Times New Roman" w:hAnsi="Times New Roman" w:cs="Times New Roman"/>
        </w:rPr>
        <w:t xml:space="preserve">continúa ofertando </w:t>
      </w:r>
      <w:r w:rsidR="004D4EBD" w:rsidRPr="008F7A84">
        <w:rPr>
          <w:rFonts w:ascii="Times New Roman" w:hAnsi="Times New Roman" w:cs="Times New Roman"/>
        </w:rPr>
        <w:t xml:space="preserve">al estudiantado </w:t>
      </w:r>
      <w:r w:rsidR="00D14272" w:rsidRPr="008F7A84">
        <w:rPr>
          <w:rFonts w:ascii="Times New Roman" w:hAnsi="Times New Roman" w:cs="Times New Roman"/>
        </w:rPr>
        <w:t>de</w:t>
      </w:r>
      <w:r w:rsidR="00EE4A52" w:rsidRPr="008F7A84">
        <w:rPr>
          <w:rFonts w:ascii="Times New Roman" w:hAnsi="Times New Roman" w:cs="Times New Roman"/>
        </w:rPr>
        <w:t xml:space="preserve"> la Facultad de Medicina de la UADY.</w:t>
      </w:r>
    </w:p>
    <w:p w14:paraId="7192F7D5" w14:textId="41163097" w:rsidR="00251822" w:rsidRPr="008F7A84" w:rsidRDefault="00EE4A52" w:rsidP="002930DD">
      <w:pPr>
        <w:spacing w:line="360" w:lineRule="auto"/>
        <w:rPr>
          <w:rFonts w:ascii="Times New Roman" w:hAnsi="Times New Roman" w:cs="Times New Roman"/>
          <w:b/>
          <w:bCs/>
        </w:rPr>
      </w:pPr>
      <w:r w:rsidRPr="008F7A84">
        <w:rPr>
          <w:rFonts w:ascii="Times New Roman" w:hAnsi="Times New Roman" w:cs="Times New Roman"/>
          <w:b/>
          <w:bCs/>
        </w:rPr>
        <w:t xml:space="preserve"> </w:t>
      </w:r>
    </w:p>
    <w:p w14:paraId="2E3AA5E9" w14:textId="1BF606F8" w:rsidR="00251822" w:rsidRPr="00080778" w:rsidRDefault="002930DD" w:rsidP="00E16233">
      <w:pPr>
        <w:spacing w:line="360" w:lineRule="auto"/>
        <w:jc w:val="center"/>
        <w:rPr>
          <w:rFonts w:ascii="Times New Roman" w:hAnsi="Times New Roman" w:cs="Times New Roman"/>
          <w:b/>
          <w:bCs/>
          <w:sz w:val="28"/>
          <w:szCs w:val="28"/>
        </w:rPr>
      </w:pPr>
      <w:r w:rsidRPr="00080778">
        <w:rPr>
          <w:rFonts w:ascii="Times New Roman" w:hAnsi="Times New Roman" w:cs="Times New Roman"/>
          <w:b/>
          <w:bCs/>
          <w:sz w:val="28"/>
          <w:szCs w:val="28"/>
        </w:rPr>
        <w:t xml:space="preserve">Agradecimientos y </w:t>
      </w:r>
      <w:r w:rsidR="00870012" w:rsidRPr="00080778">
        <w:rPr>
          <w:rFonts w:ascii="Times New Roman" w:hAnsi="Times New Roman" w:cs="Times New Roman"/>
          <w:b/>
          <w:bCs/>
          <w:sz w:val="28"/>
          <w:szCs w:val="28"/>
        </w:rPr>
        <w:t>c</w:t>
      </w:r>
      <w:r w:rsidRPr="00080778">
        <w:rPr>
          <w:rFonts w:ascii="Times New Roman" w:hAnsi="Times New Roman" w:cs="Times New Roman"/>
          <w:b/>
          <w:bCs/>
          <w:sz w:val="28"/>
          <w:szCs w:val="28"/>
        </w:rPr>
        <w:t>olaboraciones</w:t>
      </w:r>
    </w:p>
    <w:p w14:paraId="70BAD785" w14:textId="6160810A" w:rsidR="009C5216" w:rsidRPr="008F7A84" w:rsidRDefault="00EE4A52" w:rsidP="008F7A84">
      <w:pPr>
        <w:spacing w:line="360" w:lineRule="auto"/>
        <w:jc w:val="both"/>
        <w:rPr>
          <w:rFonts w:ascii="Times New Roman" w:hAnsi="Times New Roman" w:cs="Times New Roman"/>
        </w:rPr>
      </w:pPr>
      <w:r w:rsidRPr="008F7A84">
        <w:rPr>
          <w:rFonts w:ascii="Times New Roman" w:hAnsi="Times New Roman" w:cs="Times New Roman"/>
          <w:b/>
          <w:bCs/>
        </w:rPr>
        <w:t xml:space="preserve"> </w:t>
      </w:r>
      <w:r w:rsidRPr="008F7A84">
        <w:rPr>
          <w:rFonts w:ascii="Times New Roman" w:hAnsi="Times New Roman" w:cs="Times New Roman"/>
          <w:b/>
          <w:bCs/>
        </w:rPr>
        <w:tab/>
      </w:r>
      <w:r w:rsidRPr="008F7A84">
        <w:rPr>
          <w:rFonts w:ascii="Times New Roman" w:hAnsi="Times New Roman" w:cs="Times New Roman"/>
        </w:rPr>
        <w:t xml:space="preserve">Se agradece a la Facultad de Medicina de la UADY y a sus autoridades por las facilidades otorgadas en la realización de este </w:t>
      </w:r>
      <w:r w:rsidR="009C5216" w:rsidRPr="008F7A84">
        <w:rPr>
          <w:rFonts w:ascii="Times New Roman" w:hAnsi="Times New Roman" w:cs="Times New Roman"/>
        </w:rPr>
        <w:t xml:space="preserve">trabajo, en especial al Dr. Carlos José Castro Sansores, director de esta institución. </w:t>
      </w:r>
      <w:r w:rsidR="00870012">
        <w:rPr>
          <w:rFonts w:ascii="Times New Roman" w:hAnsi="Times New Roman" w:cs="Times New Roman"/>
        </w:rPr>
        <w:t>También s</w:t>
      </w:r>
      <w:r w:rsidR="009C5216" w:rsidRPr="008F7A84">
        <w:rPr>
          <w:rFonts w:ascii="Times New Roman" w:hAnsi="Times New Roman" w:cs="Times New Roman"/>
        </w:rPr>
        <w:t>e agradece infinitamente a los docentes que</w:t>
      </w:r>
      <w:r w:rsidR="004D4EBD" w:rsidRPr="008F7A84">
        <w:rPr>
          <w:rFonts w:ascii="Times New Roman" w:hAnsi="Times New Roman" w:cs="Times New Roman"/>
        </w:rPr>
        <w:t xml:space="preserve"> cursaron</w:t>
      </w:r>
      <w:r w:rsidR="009C5216" w:rsidRPr="008F7A84">
        <w:rPr>
          <w:rFonts w:ascii="Times New Roman" w:hAnsi="Times New Roman" w:cs="Times New Roman"/>
        </w:rPr>
        <w:t xml:space="preserve"> el Programa de Inclusión Educativa, pues sin ellos no hubiera sido posible este estudio. </w:t>
      </w:r>
    </w:p>
    <w:p w14:paraId="574D4F6D" w14:textId="77777777" w:rsidR="00251822" w:rsidRDefault="00251822" w:rsidP="008F7A84">
      <w:pPr>
        <w:spacing w:line="360" w:lineRule="auto"/>
        <w:jc w:val="both"/>
        <w:rPr>
          <w:rFonts w:ascii="Times New Roman" w:hAnsi="Times New Roman" w:cs="Times New Roman"/>
          <w:b/>
          <w:bCs/>
        </w:rPr>
      </w:pPr>
    </w:p>
    <w:p w14:paraId="13BF7EA2" w14:textId="77777777" w:rsidR="0014481E" w:rsidRDefault="0014481E" w:rsidP="008F7A84">
      <w:pPr>
        <w:spacing w:line="360" w:lineRule="auto"/>
        <w:jc w:val="both"/>
        <w:rPr>
          <w:rFonts w:ascii="Times New Roman" w:hAnsi="Times New Roman" w:cs="Times New Roman"/>
          <w:b/>
          <w:bCs/>
        </w:rPr>
      </w:pPr>
    </w:p>
    <w:p w14:paraId="5AEF8690" w14:textId="77777777" w:rsidR="0014481E" w:rsidRDefault="0014481E" w:rsidP="008F7A84">
      <w:pPr>
        <w:spacing w:line="360" w:lineRule="auto"/>
        <w:jc w:val="both"/>
        <w:rPr>
          <w:rFonts w:ascii="Times New Roman" w:hAnsi="Times New Roman" w:cs="Times New Roman"/>
          <w:b/>
          <w:bCs/>
        </w:rPr>
      </w:pPr>
    </w:p>
    <w:p w14:paraId="493D11F6" w14:textId="77777777" w:rsidR="0014481E" w:rsidRDefault="0014481E" w:rsidP="008F7A84">
      <w:pPr>
        <w:spacing w:line="360" w:lineRule="auto"/>
        <w:jc w:val="both"/>
        <w:rPr>
          <w:rFonts w:ascii="Times New Roman" w:hAnsi="Times New Roman" w:cs="Times New Roman"/>
          <w:b/>
          <w:bCs/>
        </w:rPr>
      </w:pPr>
    </w:p>
    <w:p w14:paraId="2174A672" w14:textId="77777777" w:rsidR="0014481E" w:rsidRDefault="0014481E" w:rsidP="008F7A84">
      <w:pPr>
        <w:spacing w:line="360" w:lineRule="auto"/>
        <w:jc w:val="both"/>
        <w:rPr>
          <w:rFonts w:ascii="Times New Roman" w:hAnsi="Times New Roman" w:cs="Times New Roman"/>
          <w:b/>
          <w:bCs/>
        </w:rPr>
      </w:pPr>
    </w:p>
    <w:p w14:paraId="22E2804E" w14:textId="77777777" w:rsidR="0014481E" w:rsidRDefault="0014481E" w:rsidP="008F7A84">
      <w:pPr>
        <w:spacing w:line="360" w:lineRule="auto"/>
        <w:jc w:val="both"/>
        <w:rPr>
          <w:rFonts w:ascii="Times New Roman" w:hAnsi="Times New Roman" w:cs="Times New Roman"/>
          <w:b/>
          <w:bCs/>
        </w:rPr>
      </w:pPr>
    </w:p>
    <w:p w14:paraId="31CAC94D" w14:textId="77777777" w:rsidR="0014481E" w:rsidRDefault="0014481E" w:rsidP="008F7A84">
      <w:pPr>
        <w:spacing w:line="360" w:lineRule="auto"/>
        <w:jc w:val="both"/>
        <w:rPr>
          <w:rFonts w:ascii="Times New Roman" w:hAnsi="Times New Roman" w:cs="Times New Roman"/>
          <w:b/>
          <w:bCs/>
        </w:rPr>
      </w:pPr>
    </w:p>
    <w:p w14:paraId="537431FB" w14:textId="77777777" w:rsidR="0014481E" w:rsidRDefault="0014481E" w:rsidP="008F7A84">
      <w:pPr>
        <w:spacing w:line="360" w:lineRule="auto"/>
        <w:jc w:val="both"/>
        <w:rPr>
          <w:rFonts w:ascii="Times New Roman" w:hAnsi="Times New Roman" w:cs="Times New Roman"/>
          <w:b/>
          <w:bCs/>
        </w:rPr>
      </w:pPr>
    </w:p>
    <w:p w14:paraId="585A6181" w14:textId="77777777" w:rsidR="0014481E" w:rsidRDefault="0014481E" w:rsidP="008F7A84">
      <w:pPr>
        <w:spacing w:line="360" w:lineRule="auto"/>
        <w:jc w:val="both"/>
        <w:rPr>
          <w:rFonts w:ascii="Times New Roman" w:hAnsi="Times New Roman" w:cs="Times New Roman"/>
          <w:b/>
          <w:bCs/>
        </w:rPr>
      </w:pPr>
    </w:p>
    <w:p w14:paraId="36844FF1" w14:textId="77777777" w:rsidR="0014481E" w:rsidRDefault="0014481E" w:rsidP="008F7A84">
      <w:pPr>
        <w:spacing w:line="360" w:lineRule="auto"/>
        <w:jc w:val="both"/>
        <w:rPr>
          <w:rFonts w:ascii="Times New Roman" w:hAnsi="Times New Roman" w:cs="Times New Roman"/>
          <w:b/>
          <w:bCs/>
        </w:rPr>
      </w:pPr>
    </w:p>
    <w:p w14:paraId="29AE3F14" w14:textId="77777777" w:rsidR="0014481E" w:rsidRDefault="0014481E" w:rsidP="008F7A84">
      <w:pPr>
        <w:spacing w:line="360" w:lineRule="auto"/>
        <w:jc w:val="both"/>
        <w:rPr>
          <w:rFonts w:ascii="Times New Roman" w:hAnsi="Times New Roman" w:cs="Times New Roman"/>
          <w:b/>
          <w:bCs/>
        </w:rPr>
      </w:pPr>
    </w:p>
    <w:p w14:paraId="241FA5C0" w14:textId="77777777" w:rsidR="0014481E" w:rsidRPr="008F7A84" w:rsidRDefault="0014481E" w:rsidP="008F7A84">
      <w:pPr>
        <w:spacing w:line="360" w:lineRule="auto"/>
        <w:jc w:val="both"/>
        <w:rPr>
          <w:rFonts w:ascii="Times New Roman" w:hAnsi="Times New Roman" w:cs="Times New Roman"/>
          <w:b/>
          <w:bCs/>
        </w:rPr>
      </w:pPr>
    </w:p>
    <w:p w14:paraId="2B16FCB2" w14:textId="7A75C174" w:rsidR="001A3AD2" w:rsidRPr="0014481E" w:rsidRDefault="00251822" w:rsidP="0014481E">
      <w:pPr>
        <w:spacing w:line="360" w:lineRule="auto"/>
        <w:rPr>
          <w:rFonts w:ascii="Calibri" w:hAnsi="Calibri" w:cs="Times New Roman"/>
          <w:b/>
          <w:bCs/>
          <w:sz w:val="28"/>
          <w:szCs w:val="28"/>
        </w:rPr>
      </w:pPr>
      <w:r w:rsidRPr="0014481E">
        <w:rPr>
          <w:rFonts w:ascii="Calibri" w:hAnsi="Calibri" w:cs="Times New Roman"/>
          <w:b/>
          <w:bCs/>
          <w:sz w:val="28"/>
          <w:szCs w:val="28"/>
        </w:rPr>
        <w:lastRenderedPageBreak/>
        <w:t>R</w:t>
      </w:r>
      <w:r w:rsidR="007F04C8" w:rsidRPr="0014481E">
        <w:rPr>
          <w:rFonts w:ascii="Calibri" w:hAnsi="Calibri" w:cs="Times New Roman"/>
          <w:b/>
          <w:bCs/>
          <w:sz w:val="28"/>
          <w:szCs w:val="28"/>
        </w:rPr>
        <w:t>eferencias</w:t>
      </w:r>
    </w:p>
    <w:p w14:paraId="15EA7D1B" w14:textId="760B01A3" w:rsidR="00DC68BD" w:rsidRPr="00F62553" w:rsidRDefault="00DC68BD" w:rsidP="00DC68BD">
      <w:pPr>
        <w:spacing w:line="360" w:lineRule="auto"/>
        <w:ind w:left="708" w:hanging="708"/>
        <w:jc w:val="both"/>
        <w:rPr>
          <w:rFonts w:ascii="Times New Roman" w:hAnsi="Times New Roman" w:cs="Times New Roman"/>
        </w:rPr>
      </w:pPr>
      <w:proofErr w:type="spellStart"/>
      <w:r w:rsidRPr="00F62553">
        <w:rPr>
          <w:rFonts w:ascii="Times New Roman" w:hAnsi="Times New Roman" w:cs="Times New Roman"/>
          <w:lang w:val="es-MX"/>
        </w:rPr>
        <w:t>Booth</w:t>
      </w:r>
      <w:proofErr w:type="spellEnd"/>
      <w:r w:rsidRPr="00F62553">
        <w:rPr>
          <w:rFonts w:ascii="Times New Roman" w:hAnsi="Times New Roman" w:cs="Times New Roman"/>
          <w:lang w:val="es-MX"/>
        </w:rPr>
        <w:t xml:space="preserve">, T. </w:t>
      </w:r>
      <w:r w:rsidRPr="00F62553">
        <w:rPr>
          <w:rFonts w:ascii="Times New Roman" w:hAnsi="Times New Roman" w:cs="Times New Roman"/>
        </w:rPr>
        <w:t>y</w:t>
      </w:r>
      <w:r w:rsidRPr="00F62553">
        <w:rPr>
          <w:rFonts w:ascii="Times New Roman" w:hAnsi="Times New Roman" w:cs="Times New Roman"/>
          <w:lang w:val="es-MX"/>
        </w:rPr>
        <w:t xml:space="preserve"> Ainscow, M. (2015). </w:t>
      </w:r>
      <w:r w:rsidRPr="00F62553">
        <w:rPr>
          <w:rFonts w:ascii="Times New Roman" w:hAnsi="Times New Roman" w:cs="Times New Roman"/>
          <w:i/>
          <w:iCs/>
        </w:rPr>
        <w:t>Guía para la educación inclusiva. Desarrollando el aprendizaje y la participación en los centros escolares</w:t>
      </w:r>
      <w:r w:rsidRPr="00F62553">
        <w:rPr>
          <w:rFonts w:ascii="Times New Roman" w:hAnsi="Times New Roman" w:cs="Times New Roman"/>
        </w:rPr>
        <w:t xml:space="preserve">. OEI, FUHEM. </w:t>
      </w:r>
      <w:r w:rsidRPr="0014481E">
        <w:rPr>
          <w:rFonts w:ascii="Times New Roman" w:hAnsi="Times New Roman" w:cs="Times New Roman"/>
        </w:rPr>
        <w:t>https://downgalicia.org/wp-content/uploads/2018/01/Guia-para-la-Educacion-Inclusiva.pdf</w:t>
      </w:r>
    </w:p>
    <w:p w14:paraId="5FCE2F53" w14:textId="77777777" w:rsidR="00DC68BD" w:rsidRPr="00F62553" w:rsidRDefault="00DC68BD" w:rsidP="00DC68BD">
      <w:pPr>
        <w:spacing w:line="360" w:lineRule="auto"/>
        <w:ind w:left="708" w:hanging="708"/>
        <w:jc w:val="both"/>
        <w:rPr>
          <w:rFonts w:ascii="Times New Roman" w:hAnsi="Times New Roman" w:cs="Times New Roman"/>
        </w:rPr>
      </w:pPr>
      <w:r w:rsidRPr="00F62553">
        <w:rPr>
          <w:rFonts w:ascii="Times New Roman" w:hAnsi="Times New Roman" w:cs="Times New Roman"/>
        </w:rPr>
        <w:t xml:space="preserve">Flores, V., </w:t>
      </w:r>
      <w:proofErr w:type="spellStart"/>
      <w:r w:rsidRPr="00F62553">
        <w:rPr>
          <w:rFonts w:ascii="Times New Roman" w:hAnsi="Times New Roman" w:cs="Times New Roman"/>
        </w:rPr>
        <w:t>García</w:t>
      </w:r>
      <w:proofErr w:type="spellEnd"/>
      <w:r w:rsidRPr="00F62553">
        <w:rPr>
          <w:rFonts w:ascii="Times New Roman" w:hAnsi="Times New Roman" w:cs="Times New Roman"/>
        </w:rPr>
        <w:t xml:space="preserve">, I. y Romero, S. (2017). </w:t>
      </w:r>
      <w:proofErr w:type="spellStart"/>
      <w:r w:rsidRPr="00F62553">
        <w:rPr>
          <w:rFonts w:ascii="Times New Roman" w:hAnsi="Times New Roman" w:cs="Times New Roman"/>
        </w:rPr>
        <w:t>Identificación</w:t>
      </w:r>
      <w:proofErr w:type="spellEnd"/>
      <w:r w:rsidRPr="00F62553">
        <w:rPr>
          <w:rFonts w:ascii="Times New Roman" w:hAnsi="Times New Roman" w:cs="Times New Roman"/>
        </w:rPr>
        <w:t xml:space="preserve"> de </w:t>
      </w:r>
      <w:proofErr w:type="spellStart"/>
      <w:r w:rsidRPr="00F62553">
        <w:rPr>
          <w:rFonts w:ascii="Times New Roman" w:hAnsi="Times New Roman" w:cs="Times New Roman"/>
        </w:rPr>
        <w:t>prácticas</w:t>
      </w:r>
      <w:proofErr w:type="spellEnd"/>
      <w:r w:rsidRPr="00F62553">
        <w:rPr>
          <w:rFonts w:ascii="Times New Roman" w:hAnsi="Times New Roman" w:cs="Times New Roman"/>
        </w:rPr>
        <w:t xml:space="preserve"> inclusivas de docentes formadores de docentes. </w:t>
      </w:r>
      <w:proofErr w:type="spellStart"/>
      <w:r w:rsidRPr="00F62553">
        <w:rPr>
          <w:rFonts w:ascii="Times New Roman" w:hAnsi="Times New Roman" w:cs="Times New Roman"/>
          <w:i/>
          <w:iCs/>
        </w:rPr>
        <w:t>Liberabit</w:t>
      </w:r>
      <w:proofErr w:type="spellEnd"/>
      <w:r w:rsidRPr="00F62553">
        <w:rPr>
          <w:rFonts w:ascii="Times New Roman" w:hAnsi="Times New Roman" w:cs="Times New Roman"/>
        </w:rPr>
        <w:t xml:space="preserve">, </w:t>
      </w:r>
      <w:r w:rsidRPr="00F62553">
        <w:rPr>
          <w:rFonts w:ascii="Times New Roman" w:hAnsi="Times New Roman" w:cs="Times New Roman"/>
          <w:i/>
          <w:iCs/>
        </w:rPr>
        <w:t>23</w:t>
      </w:r>
      <w:r w:rsidRPr="00F62553">
        <w:rPr>
          <w:rFonts w:ascii="Times New Roman" w:hAnsi="Times New Roman" w:cs="Times New Roman"/>
        </w:rPr>
        <w:t>(1), 39-56. doi:10.24265/</w:t>
      </w:r>
      <w:proofErr w:type="gramStart"/>
      <w:r w:rsidRPr="00F62553">
        <w:rPr>
          <w:rFonts w:ascii="Times New Roman" w:hAnsi="Times New Roman" w:cs="Times New Roman"/>
        </w:rPr>
        <w:t>liberabit.2017.v</w:t>
      </w:r>
      <w:proofErr w:type="gramEnd"/>
      <w:r w:rsidRPr="00F62553">
        <w:rPr>
          <w:rFonts w:ascii="Times New Roman" w:hAnsi="Times New Roman" w:cs="Times New Roman"/>
        </w:rPr>
        <w:t xml:space="preserve">23n1.03 </w:t>
      </w:r>
    </w:p>
    <w:p w14:paraId="03FA7E0A" w14:textId="77777777" w:rsidR="00DC68BD" w:rsidRPr="00F62553" w:rsidRDefault="00DC68BD" w:rsidP="00DC68BD">
      <w:pPr>
        <w:spacing w:line="360" w:lineRule="auto"/>
        <w:ind w:left="708" w:hanging="708"/>
        <w:jc w:val="both"/>
        <w:rPr>
          <w:rFonts w:ascii="Times New Roman" w:hAnsi="Times New Roman" w:cs="Times New Roman"/>
        </w:rPr>
      </w:pPr>
      <w:r w:rsidRPr="00F62553">
        <w:rPr>
          <w:rFonts w:ascii="Times New Roman" w:hAnsi="Times New Roman" w:cs="Times New Roman"/>
          <w:lang w:val="en-US"/>
        </w:rPr>
        <w:t xml:space="preserve">Garfin, D. R., Silver, R. C. and Holman, E. A. (2020). The novel coronavirus (COVID-2019) outbreak: Amplification of public health consequences by media exposure. </w:t>
      </w:r>
      <w:proofErr w:type="spellStart"/>
      <w:r w:rsidRPr="00F62553">
        <w:rPr>
          <w:rFonts w:ascii="Times New Roman" w:hAnsi="Times New Roman" w:cs="Times New Roman"/>
          <w:i/>
          <w:iCs/>
        </w:rPr>
        <w:t>Health</w:t>
      </w:r>
      <w:proofErr w:type="spellEnd"/>
      <w:r w:rsidRPr="00F62553">
        <w:rPr>
          <w:rFonts w:ascii="Times New Roman" w:hAnsi="Times New Roman" w:cs="Times New Roman"/>
          <w:i/>
          <w:iCs/>
        </w:rPr>
        <w:t xml:space="preserve"> </w:t>
      </w:r>
      <w:proofErr w:type="spellStart"/>
      <w:r w:rsidRPr="00F62553">
        <w:rPr>
          <w:rFonts w:ascii="Times New Roman" w:hAnsi="Times New Roman" w:cs="Times New Roman"/>
          <w:i/>
          <w:iCs/>
        </w:rPr>
        <w:t>Psychology</w:t>
      </w:r>
      <w:proofErr w:type="spellEnd"/>
      <w:r w:rsidRPr="00F62553">
        <w:rPr>
          <w:rFonts w:ascii="Times New Roman" w:hAnsi="Times New Roman" w:cs="Times New Roman"/>
        </w:rPr>
        <w:t xml:space="preserve">, </w:t>
      </w:r>
      <w:r w:rsidRPr="00F62553">
        <w:rPr>
          <w:rFonts w:ascii="Times New Roman" w:hAnsi="Times New Roman" w:cs="Times New Roman"/>
          <w:i/>
          <w:iCs/>
        </w:rPr>
        <w:t>39</w:t>
      </w:r>
      <w:r w:rsidRPr="00F62553">
        <w:rPr>
          <w:rFonts w:ascii="Times New Roman" w:hAnsi="Times New Roman" w:cs="Times New Roman"/>
        </w:rPr>
        <w:t xml:space="preserve">(5), 355–357. </w:t>
      </w:r>
      <w:hyperlink r:id="rId20" w:history="1">
        <w:r w:rsidRPr="0014481E">
          <w:rPr>
            <w:rFonts w:ascii="Times New Roman" w:hAnsi="Times New Roman" w:cs="Times New Roman"/>
          </w:rPr>
          <w:t>https://doi.org/10.1037/hea0000875</w:t>
        </w:r>
      </w:hyperlink>
    </w:p>
    <w:p w14:paraId="3BC1F4EA" w14:textId="77777777" w:rsidR="00DC68BD" w:rsidRPr="00F62553" w:rsidRDefault="00DC68BD" w:rsidP="00DC68BD">
      <w:pPr>
        <w:spacing w:line="360" w:lineRule="auto"/>
        <w:ind w:left="708" w:hanging="708"/>
        <w:jc w:val="both"/>
        <w:rPr>
          <w:rFonts w:ascii="Times New Roman" w:hAnsi="Times New Roman" w:cs="Times New Roman"/>
        </w:rPr>
      </w:pPr>
      <w:r w:rsidRPr="00F62553">
        <w:rPr>
          <w:rFonts w:ascii="Times New Roman" w:hAnsi="Times New Roman" w:cs="Times New Roman"/>
        </w:rPr>
        <w:t xml:space="preserve">Ibáñez, M. M., </w:t>
      </w:r>
      <w:proofErr w:type="spellStart"/>
      <w:r w:rsidRPr="00F62553">
        <w:rPr>
          <w:rFonts w:ascii="Times New Roman" w:hAnsi="Times New Roman" w:cs="Times New Roman"/>
        </w:rPr>
        <w:t>Arnaudo</w:t>
      </w:r>
      <w:proofErr w:type="spellEnd"/>
      <w:r w:rsidRPr="00F62553">
        <w:rPr>
          <w:rFonts w:ascii="Times New Roman" w:hAnsi="Times New Roman" w:cs="Times New Roman"/>
        </w:rPr>
        <w:t xml:space="preserve">, M. F. y Morresi, S. S. (2018). Inclusión y desempeño: el efecto de políticas educativas en Educación Superior. Un estudio aplicado a la Universidad Nacional del Sur (Argentina). </w:t>
      </w:r>
      <w:r w:rsidRPr="00F62553">
        <w:rPr>
          <w:rFonts w:ascii="Times New Roman" w:hAnsi="Times New Roman" w:cs="Times New Roman"/>
          <w:i/>
          <w:iCs/>
        </w:rPr>
        <w:t>Revista Complutense de Educación</w:t>
      </w:r>
      <w:r w:rsidRPr="00F62553">
        <w:rPr>
          <w:rFonts w:ascii="Times New Roman" w:hAnsi="Times New Roman" w:cs="Times New Roman"/>
        </w:rPr>
        <w:t xml:space="preserve">, </w:t>
      </w:r>
      <w:r w:rsidRPr="00F62553">
        <w:rPr>
          <w:rFonts w:ascii="Times New Roman" w:hAnsi="Times New Roman" w:cs="Times New Roman"/>
          <w:i/>
          <w:iCs/>
        </w:rPr>
        <w:t>29</w:t>
      </w:r>
      <w:r w:rsidRPr="00F62553">
        <w:rPr>
          <w:rFonts w:ascii="Times New Roman" w:hAnsi="Times New Roman" w:cs="Times New Roman"/>
        </w:rPr>
        <w:t xml:space="preserve">(3), 699-717. </w:t>
      </w:r>
      <w:hyperlink r:id="rId21" w:history="1">
        <w:r w:rsidRPr="0014481E">
          <w:rPr>
            <w:rFonts w:ascii="Times New Roman" w:hAnsi="Times New Roman" w:cs="Times New Roman"/>
          </w:rPr>
          <w:t>https://doi.org/10.5209/RCED.53628</w:t>
        </w:r>
      </w:hyperlink>
    </w:p>
    <w:p w14:paraId="1ADD8017" w14:textId="77777777" w:rsidR="00DC68BD" w:rsidRPr="00F62553" w:rsidRDefault="00DC68BD" w:rsidP="00DC68BD">
      <w:pPr>
        <w:spacing w:line="360" w:lineRule="auto"/>
        <w:ind w:left="708" w:hanging="708"/>
        <w:jc w:val="both"/>
        <w:rPr>
          <w:rFonts w:ascii="Times New Roman" w:hAnsi="Times New Roman" w:cs="Times New Roman"/>
        </w:rPr>
      </w:pPr>
      <w:r w:rsidRPr="00F62553">
        <w:rPr>
          <w:rFonts w:ascii="Times New Roman" w:hAnsi="Times New Roman" w:cs="Times New Roman"/>
        </w:rPr>
        <w:t xml:space="preserve">Mainardi-Remis, A. I. (2018). Incidencia de factores institucionales y de la autoestima en las trayectorias académicas de estudiantes con discapacidad. </w:t>
      </w:r>
      <w:r w:rsidRPr="00F62553">
        <w:rPr>
          <w:rFonts w:ascii="Times New Roman" w:hAnsi="Times New Roman" w:cs="Times New Roman"/>
          <w:i/>
          <w:iCs/>
        </w:rPr>
        <w:t>Revista Iberoamericana de Educación Superior</w:t>
      </w:r>
      <w:r w:rsidRPr="00F62553">
        <w:rPr>
          <w:rFonts w:ascii="Times New Roman" w:hAnsi="Times New Roman" w:cs="Times New Roman"/>
        </w:rPr>
        <w:t xml:space="preserve">, </w:t>
      </w:r>
      <w:r w:rsidRPr="00F62553">
        <w:rPr>
          <w:rFonts w:ascii="Times New Roman" w:hAnsi="Times New Roman" w:cs="Times New Roman"/>
          <w:i/>
          <w:iCs/>
        </w:rPr>
        <w:t>9</w:t>
      </w:r>
      <w:r w:rsidRPr="00F62553">
        <w:rPr>
          <w:rFonts w:ascii="Times New Roman" w:hAnsi="Times New Roman" w:cs="Times New Roman"/>
        </w:rPr>
        <w:t xml:space="preserve">(26), 171-190. </w:t>
      </w:r>
      <w:hyperlink r:id="rId22" w:history="1">
        <w:r w:rsidRPr="0014481E">
          <w:rPr>
            <w:rFonts w:ascii="Times New Roman" w:hAnsi="Times New Roman" w:cs="Times New Roman"/>
          </w:rPr>
          <w:t>https://dx.doi.org/10.22201/iisue.20072872e.2018.26.302</w:t>
        </w:r>
      </w:hyperlink>
    </w:p>
    <w:p w14:paraId="3E87A5FB" w14:textId="77777777" w:rsidR="00DC68BD" w:rsidRPr="00F62553" w:rsidRDefault="00DC68BD" w:rsidP="00DC68BD">
      <w:pPr>
        <w:spacing w:line="360" w:lineRule="auto"/>
        <w:ind w:left="708" w:hanging="708"/>
        <w:jc w:val="both"/>
        <w:rPr>
          <w:rFonts w:ascii="Times New Roman" w:hAnsi="Times New Roman" w:cs="Times New Roman"/>
        </w:rPr>
      </w:pPr>
      <w:r w:rsidRPr="00F62553">
        <w:rPr>
          <w:rFonts w:ascii="Times New Roman" w:hAnsi="Times New Roman" w:cs="Times New Roman"/>
        </w:rPr>
        <w:t xml:space="preserve">Martín-Padilla, E., José, P. y </w:t>
      </w:r>
      <w:proofErr w:type="spellStart"/>
      <w:r w:rsidRPr="00F62553">
        <w:rPr>
          <w:rFonts w:ascii="Times New Roman" w:hAnsi="Times New Roman" w:cs="Times New Roman"/>
        </w:rPr>
        <w:t>Yarime</w:t>
      </w:r>
      <w:proofErr w:type="spellEnd"/>
      <w:r w:rsidRPr="00F62553">
        <w:rPr>
          <w:rFonts w:ascii="Times New Roman" w:hAnsi="Times New Roman" w:cs="Times New Roman"/>
        </w:rPr>
        <w:t xml:space="preserve">, L. (2013). Educación inclusiva y diversidad funcional en la Universidad. </w:t>
      </w:r>
      <w:r w:rsidRPr="00F62553">
        <w:rPr>
          <w:rFonts w:ascii="Times New Roman" w:hAnsi="Times New Roman" w:cs="Times New Roman"/>
          <w:i/>
          <w:iCs/>
        </w:rPr>
        <w:t>Revista de la Facultad de Medicina</w:t>
      </w:r>
      <w:r w:rsidRPr="00F62553">
        <w:rPr>
          <w:rFonts w:ascii="Times New Roman" w:hAnsi="Times New Roman" w:cs="Times New Roman"/>
        </w:rPr>
        <w:t xml:space="preserve">, </w:t>
      </w:r>
      <w:r w:rsidRPr="00F62553">
        <w:rPr>
          <w:rFonts w:ascii="Times New Roman" w:hAnsi="Times New Roman" w:cs="Times New Roman"/>
          <w:i/>
          <w:iCs/>
        </w:rPr>
        <w:t>61</w:t>
      </w:r>
      <w:r w:rsidRPr="00F62553">
        <w:rPr>
          <w:rFonts w:ascii="Times New Roman" w:hAnsi="Times New Roman" w:cs="Times New Roman"/>
        </w:rPr>
        <w:t xml:space="preserve">(2),195-204. </w:t>
      </w:r>
      <w:hyperlink r:id="rId23" w:history="1">
        <w:r w:rsidRPr="0014481E">
          <w:rPr>
            <w:rFonts w:ascii="Times New Roman" w:hAnsi="Times New Roman" w:cs="Times New Roman"/>
          </w:rPr>
          <w:t>https://www.redalyc.org/pdf/5763/5763635340m 11.pdf</w:t>
        </w:r>
      </w:hyperlink>
    </w:p>
    <w:p w14:paraId="74F76DCA" w14:textId="77777777" w:rsidR="00DC68BD" w:rsidRPr="00F62553" w:rsidRDefault="00DC68BD" w:rsidP="00DC68BD">
      <w:pPr>
        <w:spacing w:line="360" w:lineRule="auto"/>
        <w:ind w:left="708" w:hanging="708"/>
        <w:jc w:val="both"/>
        <w:rPr>
          <w:rFonts w:ascii="Times New Roman" w:hAnsi="Times New Roman" w:cs="Times New Roman"/>
        </w:rPr>
      </w:pPr>
      <w:r w:rsidRPr="00F62553">
        <w:rPr>
          <w:rFonts w:ascii="Times New Roman" w:hAnsi="Times New Roman" w:cs="Times New Roman"/>
        </w:rPr>
        <w:t xml:space="preserve">Mejía, S. I. (2019). Diversidad funcional e inclusión en Instituciones de Educación Superior (IES) en Medellín. </w:t>
      </w:r>
      <w:r w:rsidRPr="00F62553">
        <w:rPr>
          <w:rFonts w:ascii="Times New Roman" w:hAnsi="Times New Roman" w:cs="Times New Roman"/>
          <w:i/>
          <w:iCs/>
        </w:rPr>
        <w:t>Interdisciplinaria</w:t>
      </w:r>
      <w:r w:rsidRPr="00F62553">
        <w:rPr>
          <w:rFonts w:ascii="Times New Roman" w:hAnsi="Times New Roman" w:cs="Times New Roman"/>
        </w:rPr>
        <w:t xml:space="preserve">, </w:t>
      </w:r>
      <w:r w:rsidRPr="00F62553">
        <w:rPr>
          <w:rFonts w:ascii="Times New Roman" w:hAnsi="Times New Roman" w:cs="Times New Roman"/>
          <w:i/>
          <w:iCs/>
        </w:rPr>
        <w:t>36</w:t>
      </w:r>
      <w:r w:rsidRPr="00F62553">
        <w:rPr>
          <w:rFonts w:ascii="Times New Roman" w:hAnsi="Times New Roman" w:cs="Times New Roman"/>
        </w:rPr>
        <w:t xml:space="preserve">(2), 151-164. </w:t>
      </w:r>
      <w:hyperlink r:id="rId24" w:history="1">
        <w:r w:rsidRPr="0014481E">
          <w:rPr>
            <w:rFonts w:ascii="Times New Roman" w:hAnsi="Times New Roman" w:cs="Times New Roman"/>
          </w:rPr>
          <w:t>https://www.redalyc.org/journal/180/18060566009/html/</w:t>
        </w:r>
      </w:hyperlink>
    </w:p>
    <w:p w14:paraId="533BD5E5" w14:textId="77777777" w:rsidR="00DC68BD" w:rsidRPr="00F62553" w:rsidRDefault="00DC68BD" w:rsidP="00DC68BD">
      <w:pPr>
        <w:spacing w:line="360" w:lineRule="auto"/>
        <w:ind w:left="708" w:hanging="708"/>
        <w:jc w:val="both"/>
        <w:rPr>
          <w:rFonts w:ascii="Times New Roman" w:hAnsi="Times New Roman" w:cs="Times New Roman"/>
        </w:rPr>
      </w:pPr>
      <w:proofErr w:type="spellStart"/>
      <w:r w:rsidRPr="00F62553">
        <w:rPr>
          <w:rFonts w:ascii="Times New Roman" w:hAnsi="Times New Roman" w:cs="Times New Roman"/>
        </w:rPr>
        <w:t>Otondo</w:t>
      </w:r>
      <w:proofErr w:type="spellEnd"/>
      <w:r w:rsidRPr="00F62553">
        <w:rPr>
          <w:rFonts w:ascii="Times New Roman" w:hAnsi="Times New Roman" w:cs="Times New Roman"/>
        </w:rPr>
        <w:t xml:space="preserve">, M. (2018). Inclusión de estudiantes con discapacidad en Educación Superior. </w:t>
      </w:r>
      <w:r w:rsidRPr="00F62553">
        <w:rPr>
          <w:rFonts w:ascii="Times New Roman" w:hAnsi="Times New Roman" w:cs="Times New Roman"/>
          <w:i/>
          <w:iCs/>
        </w:rPr>
        <w:t>Revista Espacios</w:t>
      </w:r>
      <w:r w:rsidRPr="00F62553">
        <w:rPr>
          <w:rFonts w:ascii="Times New Roman" w:hAnsi="Times New Roman" w:cs="Times New Roman"/>
        </w:rPr>
        <w:t xml:space="preserve">, </w:t>
      </w:r>
      <w:r w:rsidRPr="00F62553">
        <w:rPr>
          <w:rFonts w:ascii="Times New Roman" w:hAnsi="Times New Roman" w:cs="Times New Roman"/>
          <w:i/>
          <w:iCs/>
        </w:rPr>
        <w:t>39</w:t>
      </w:r>
      <w:r w:rsidRPr="00F62553">
        <w:rPr>
          <w:rFonts w:ascii="Times New Roman" w:hAnsi="Times New Roman" w:cs="Times New Roman"/>
        </w:rPr>
        <w:t xml:space="preserve">(49), 1-13. </w:t>
      </w:r>
      <w:hyperlink r:id="rId25" w:history="1">
        <w:r w:rsidRPr="0014481E">
          <w:rPr>
            <w:rFonts w:ascii="Times New Roman" w:hAnsi="Times New Roman" w:cs="Times New Roman"/>
          </w:rPr>
          <w:t>http://www.revistaespacios.com/a18v39n49/18394906.html</w:t>
        </w:r>
      </w:hyperlink>
    </w:p>
    <w:p w14:paraId="3989813E" w14:textId="77777777" w:rsidR="00DC68BD" w:rsidRPr="00F62553" w:rsidRDefault="00DC68BD" w:rsidP="00DC68BD">
      <w:pPr>
        <w:spacing w:line="360" w:lineRule="auto"/>
        <w:ind w:left="708" w:hanging="708"/>
        <w:jc w:val="both"/>
        <w:rPr>
          <w:rFonts w:ascii="Times New Roman" w:hAnsi="Times New Roman" w:cs="Times New Roman"/>
        </w:rPr>
      </w:pPr>
      <w:r w:rsidRPr="00F62553">
        <w:rPr>
          <w:rFonts w:ascii="Times New Roman" w:hAnsi="Times New Roman" w:cs="Times New Roman"/>
        </w:rPr>
        <w:t xml:space="preserve">Palmeros, G. y </w:t>
      </w:r>
      <w:proofErr w:type="spellStart"/>
      <w:r w:rsidRPr="00F62553">
        <w:rPr>
          <w:rFonts w:ascii="Times New Roman" w:hAnsi="Times New Roman" w:cs="Times New Roman"/>
        </w:rPr>
        <w:t>Gairín</w:t>
      </w:r>
      <w:proofErr w:type="spellEnd"/>
      <w:r w:rsidRPr="00F62553">
        <w:rPr>
          <w:rFonts w:ascii="Times New Roman" w:hAnsi="Times New Roman" w:cs="Times New Roman"/>
        </w:rPr>
        <w:t xml:space="preserve">, J. (2016). La atención a las personas con discapacidad en las universidades mexicanas y españolas, desde la revisión de las políticas educativas. </w:t>
      </w:r>
      <w:r w:rsidRPr="00F62553">
        <w:rPr>
          <w:rFonts w:ascii="Times New Roman" w:hAnsi="Times New Roman" w:cs="Times New Roman"/>
          <w:i/>
          <w:iCs/>
        </w:rPr>
        <w:t>Educación</w:t>
      </w:r>
      <w:r w:rsidRPr="00F62553">
        <w:rPr>
          <w:rFonts w:ascii="Times New Roman" w:hAnsi="Times New Roman" w:cs="Times New Roman"/>
        </w:rPr>
        <w:t xml:space="preserve">, </w:t>
      </w:r>
      <w:r w:rsidRPr="00F62553">
        <w:rPr>
          <w:rFonts w:ascii="Times New Roman" w:hAnsi="Times New Roman" w:cs="Times New Roman"/>
          <w:i/>
          <w:iCs/>
        </w:rPr>
        <w:t>25</w:t>
      </w:r>
      <w:r w:rsidRPr="00F62553">
        <w:rPr>
          <w:rFonts w:ascii="Times New Roman" w:hAnsi="Times New Roman" w:cs="Times New Roman"/>
        </w:rPr>
        <w:t xml:space="preserve">(49), 83-102. </w:t>
      </w:r>
      <w:hyperlink r:id="rId26" w:history="1">
        <w:r w:rsidRPr="0014481E">
          <w:rPr>
            <w:rFonts w:ascii="Times New Roman" w:hAnsi="Times New Roman" w:cs="Times New Roman"/>
          </w:rPr>
          <w:t>https://dx.doi.org/10.18800/educacion.201602.005</w:t>
        </w:r>
      </w:hyperlink>
    </w:p>
    <w:p w14:paraId="6B2FF333" w14:textId="77777777" w:rsidR="00DC68BD" w:rsidRPr="00F62553" w:rsidRDefault="00DC68BD" w:rsidP="00DC68BD">
      <w:pPr>
        <w:spacing w:line="360" w:lineRule="auto"/>
        <w:ind w:left="708" w:hanging="708"/>
        <w:jc w:val="both"/>
        <w:rPr>
          <w:rFonts w:ascii="Times New Roman" w:hAnsi="Times New Roman" w:cs="Times New Roman"/>
        </w:rPr>
      </w:pPr>
      <w:r w:rsidRPr="00F62553">
        <w:rPr>
          <w:rFonts w:ascii="Times New Roman" w:hAnsi="Times New Roman" w:cs="Times New Roman"/>
        </w:rPr>
        <w:t>Paz-Maldonado, E. y Flores-</w:t>
      </w:r>
      <w:proofErr w:type="spellStart"/>
      <w:r w:rsidRPr="00F62553">
        <w:rPr>
          <w:rFonts w:ascii="Times New Roman" w:hAnsi="Times New Roman" w:cs="Times New Roman"/>
        </w:rPr>
        <w:t>Giron</w:t>
      </w:r>
      <w:proofErr w:type="spellEnd"/>
      <w:r w:rsidRPr="00F62553">
        <w:rPr>
          <w:rFonts w:ascii="Times New Roman" w:hAnsi="Times New Roman" w:cs="Times New Roman"/>
        </w:rPr>
        <w:t xml:space="preserve">, H. (2021). Actitud del profesorado universitario hacia la inclusión educativa: una revisión sistemática. </w:t>
      </w:r>
      <w:r w:rsidRPr="00F62553">
        <w:rPr>
          <w:rFonts w:ascii="Times New Roman" w:hAnsi="Times New Roman" w:cs="Times New Roman"/>
          <w:i/>
          <w:iCs/>
        </w:rPr>
        <w:t xml:space="preserve">Revista Brasileira de Educación </w:t>
      </w:r>
      <w:r w:rsidRPr="00F62553">
        <w:rPr>
          <w:rFonts w:ascii="Times New Roman" w:hAnsi="Times New Roman" w:cs="Times New Roman"/>
          <w:i/>
          <w:iCs/>
        </w:rPr>
        <w:lastRenderedPageBreak/>
        <w:t>Especial</w:t>
      </w:r>
      <w:r w:rsidRPr="00F62553">
        <w:rPr>
          <w:rFonts w:ascii="Times New Roman" w:hAnsi="Times New Roman" w:cs="Times New Roman"/>
        </w:rPr>
        <w:t xml:space="preserve">, </w:t>
      </w:r>
      <w:r w:rsidRPr="00F62553">
        <w:rPr>
          <w:rFonts w:ascii="Times New Roman" w:hAnsi="Times New Roman" w:cs="Times New Roman"/>
          <w:i/>
          <w:iCs/>
        </w:rPr>
        <w:t>27</w:t>
      </w:r>
      <w:r w:rsidRPr="00F62553">
        <w:rPr>
          <w:rFonts w:ascii="Times New Roman" w:hAnsi="Times New Roman" w:cs="Times New Roman"/>
        </w:rPr>
        <w:t xml:space="preserve">. </w:t>
      </w:r>
      <w:hyperlink r:id="rId27" w:history="1">
        <w:r w:rsidRPr="0014481E">
          <w:rPr>
            <w:rFonts w:ascii="Times New Roman" w:hAnsi="Times New Roman" w:cs="Times New Roman"/>
          </w:rPr>
          <w:t>https://www.scielo.br/j/rbee/a/6CPgnYBhxnNVYzjgyNkkFXf/?format=pdf&amp;lang=es</w:t>
        </w:r>
      </w:hyperlink>
      <w:r w:rsidRPr="00F62553">
        <w:rPr>
          <w:rFonts w:ascii="Times New Roman" w:hAnsi="Times New Roman" w:cs="Times New Roman"/>
        </w:rPr>
        <w:t xml:space="preserve"> </w:t>
      </w:r>
    </w:p>
    <w:p w14:paraId="2991D6E7" w14:textId="77777777" w:rsidR="00DC68BD" w:rsidRPr="00F62553" w:rsidRDefault="00DC68BD" w:rsidP="00DC68BD">
      <w:pPr>
        <w:spacing w:line="360" w:lineRule="auto"/>
        <w:ind w:left="708" w:hanging="708"/>
        <w:jc w:val="both"/>
        <w:rPr>
          <w:rFonts w:ascii="Times New Roman" w:hAnsi="Times New Roman" w:cs="Times New Roman"/>
        </w:rPr>
      </w:pPr>
      <w:proofErr w:type="spellStart"/>
      <w:r w:rsidRPr="00F62553">
        <w:rPr>
          <w:rFonts w:ascii="Times New Roman" w:hAnsi="Times New Roman" w:cs="Times New Roman"/>
        </w:rPr>
        <w:t>Pérez-Castro</w:t>
      </w:r>
      <w:proofErr w:type="spellEnd"/>
      <w:r w:rsidRPr="00F62553">
        <w:rPr>
          <w:rFonts w:ascii="Times New Roman" w:hAnsi="Times New Roman" w:cs="Times New Roman"/>
        </w:rPr>
        <w:t xml:space="preserve">, J. (2016). La </w:t>
      </w:r>
      <w:proofErr w:type="spellStart"/>
      <w:r w:rsidRPr="00F62553">
        <w:rPr>
          <w:rFonts w:ascii="Times New Roman" w:hAnsi="Times New Roman" w:cs="Times New Roman"/>
        </w:rPr>
        <w:t>inclusión</w:t>
      </w:r>
      <w:proofErr w:type="spellEnd"/>
      <w:r w:rsidRPr="00F62553">
        <w:rPr>
          <w:rFonts w:ascii="Times New Roman" w:hAnsi="Times New Roman" w:cs="Times New Roman"/>
        </w:rPr>
        <w:t xml:space="preserve"> de las personas con discapacidad en la </w:t>
      </w:r>
      <w:proofErr w:type="spellStart"/>
      <w:r w:rsidRPr="00F62553">
        <w:rPr>
          <w:rFonts w:ascii="Times New Roman" w:hAnsi="Times New Roman" w:cs="Times New Roman"/>
        </w:rPr>
        <w:t>educación</w:t>
      </w:r>
      <w:proofErr w:type="spellEnd"/>
      <w:r w:rsidRPr="00F62553">
        <w:rPr>
          <w:rFonts w:ascii="Times New Roman" w:hAnsi="Times New Roman" w:cs="Times New Roman"/>
        </w:rPr>
        <w:t xml:space="preserve"> superior en </w:t>
      </w:r>
      <w:proofErr w:type="spellStart"/>
      <w:r w:rsidRPr="00F62553">
        <w:rPr>
          <w:rFonts w:ascii="Times New Roman" w:hAnsi="Times New Roman" w:cs="Times New Roman"/>
        </w:rPr>
        <w:t>México</w:t>
      </w:r>
      <w:proofErr w:type="spellEnd"/>
      <w:r w:rsidRPr="00F62553">
        <w:rPr>
          <w:rFonts w:ascii="Times New Roman" w:hAnsi="Times New Roman" w:cs="Times New Roman"/>
        </w:rPr>
        <w:t xml:space="preserve">. </w:t>
      </w:r>
      <w:proofErr w:type="spellStart"/>
      <w:r w:rsidRPr="00F62553">
        <w:rPr>
          <w:rFonts w:ascii="Times New Roman" w:hAnsi="Times New Roman" w:cs="Times New Roman"/>
          <w:i/>
          <w:iCs/>
        </w:rPr>
        <w:t>Sinéctica</w:t>
      </w:r>
      <w:proofErr w:type="spellEnd"/>
      <w:r w:rsidRPr="00F62553">
        <w:rPr>
          <w:rFonts w:ascii="Times New Roman" w:hAnsi="Times New Roman" w:cs="Times New Roman"/>
          <w:i/>
          <w:iCs/>
        </w:rPr>
        <w:t xml:space="preserve">. Revista </w:t>
      </w:r>
      <w:proofErr w:type="spellStart"/>
      <w:r w:rsidRPr="00F62553">
        <w:rPr>
          <w:rFonts w:ascii="Times New Roman" w:hAnsi="Times New Roman" w:cs="Times New Roman"/>
          <w:i/>
          <w:iCs/>
        </w:rPr>
        <w:t>Electrónica</w:t>
      </w:r>
      <w:proofErr w:type="spellEnd"/>
      <w:r w:rsidRPr="00F62553">
        <w:rPr>
          <w:rFonts w:ascii="Times New Roman" w:hAnsi="Times New Roman" w:cs="Times New Roman"/>
          <w:i/>
          <w:iCs/>
        </w:rPr>
        <w:t xml:space="preserve"> de </w:t>
      </w:r>
      <w:proofErr w:type="spellStart"/>
      <w:r w:rsidRPr="00F62553">
        <w:rPr>
          <w:rFonts w:ascii="Times New Roman" w:hAnsi="Times New Roman" w:cs="Times New Roman"/>
          <w:i/>
          <w:iCs/>
        </w:rPr>
        <w:t>Educación</w:t>
      </w:r>
      <w:proofErr w:type="spellEnd"/>
      <w:r w:rsidRPr="00F62553">
        <w:rPr>
          <w:rFonts w:ascii="Times New Roman" w:hAnsi="Times New Roman" w:cs="Times New Roman"/>
        </w:rPr>
        <w:t xml:space="preserve">, (46). </w:t>
      </w:r>
      <w:hyperlink r:id="rId28" w:history="1">
        <w:r w:rsidRPr="00F62553">
          <w:rPr>
            <w:rStyle w:val="Hipervnculo"/>
            <w:rFonts w:ascii="Times New Roman" w:hAnsi="Times New Roman" w:cs="Times New Roman"/>
          </w:rPr>
          <w:t>https://sinectica.iteso.mx/index.php/SINECTICA/article/view/614/641</w:t>
        </w:r>
      </w:hyperlink>
    </w:p>
    <w:p w14:paraId="5AEE1AA2" w14:textId="77777777" w:rsidR="00DC68BD" w:rsidRPr="00F62553" w:rsidRDefault="00DC68BD" w:rsidP="00DC68BD">
      <w:pPr>
        <w:spacing w:line="360" w:lineRule="auto"/>
        <w:ind w:left="708" w:hanging="708"/>
        <w:jc w:val="both"/>
        <w:rPr>
          <w:rFonts w:ascii="Times New Roman" w:hAnsi="Times New Roman" w:cs="Times New Roman"/>
        </w:rPr>
      </w:pPr>
      <w:r w:rsidRPr="00F62553">
        <w:rPr>
          <w:rFonts w:ascii="Times New Roman" w:hAnsi="Times New Roman" w:cs="Times New Roman"/>
        </w:rPr>
        <w:t xml:space="preserve">Unesco (1994). </w:t>
      </w:r>
      <w:r w:rsidRPr="00F62553">
        <w:rPr>
          <w:rFonts w:ascii="Times New Roman" w:hAnsi="Times New Roman" w:cs="Times New Roman"/>
          <w:i/>
          <w:iCs/>
        </w:rPr>
        <w:t>Declaración mundial sobre educación para todos y marco de acción para satisfacer las necesidades básicas de aprendizaje</w:t>
      </w:r>
      <w:r w:rsidRPr="00F62553">
        <w:rPr>
          <w:rFonts w:ascii="Times New Roman" w:hAnsi="Times New Roman" w:cs="Times New Roman"/>
        </w:rPr>
        <w:t xml:space="preserve">. En Conferencia Mundial sobre Educación para Todos. </w:t>
      </w:r>
      <w:hyperlink r:id="rId29" w:history="1">
        <w:r w:rsidRPr="0014481E">
          <w:rPr>
            <w:rFonts w:ascii="Times New Roman" w:hAnsi="Times New Roman" w:cs="Times New Roman"/>
          </w:rPr>
          <w:t>https://unesdoc.unesco.org/ark:/48223/pf0000127583_spa</w:t>
        </w:r>
      </w:hyperlink>
    </w:p>
    <w:p w14:paraId="7B8093F6" w14:textId="77777777" w:rsidR="00DC68BD" w:rsidRPr="00F62553" w:rsidRDefault="00DC68BD" w:rsidP="00DC68BD">
      <w:pPr>
        <w:spacing w:line="360" w:lineRule="auto"/>
        <w:ind w:left="708" w:hanging="708"/>
        <w:jc w:val="both"/>
        <w:rPr>
          <w:rFonts w:ascii="Times New Roman" w:hAnsi="Times New Roman" w:cs="Times New Roman"/>
        </w:rPr>
      </w:pPr>
      <w:r w:rsidRPr="00F62553">
        <w:rPr>
          <w:rFonts w:ascii="Times New Roman" w:hAnsi="Times New Roman" w:cs="Times New Roman"/>
        </w:rPr>
        <w:t xml:space="preserve">Universidad Autónoma de Yucatán (2019). </w:t>
      </w:r>
      <w:r w:rsidRPr="004002F8">
        <w:rPr>
          <w:rFonts w:ascii="Times New Roman" w:hAnsi="Times New Roman" w:cs="Times New Roman"/>
          <w:i/>
          <w:iCs/>
        </w:rPr>
        <w:t>Plan de desarrollo institucional 2019-2030</w:t>
      </w:r>
      <w:r w:rsidRPr="00F62553">
        <w:rPr>
          <w:rFonts w:ascii="Times New Roman" w:hAnsi="Times New Roman" w:cs="Times New Roman"/>
        </w:rPr>
        <w:t xml:space="preserve">. </w:t>
      </w:r>
      <w:hyperlink r:id="rId30" w:history="1">
        <w:r w:rsidRPr="0014481E">
          <w:rPr>
            <w:rFonts w:ascii="Times New Roman" w:hAnsi="Times New Roman" w:cs="Times New Roman"/>
          </w:rPr>
          <w:t>https://uady.mx/nuestrauniversidad/plandedesarrollo</w:t>
        </w:r>
      </w:hyperlink>
    </w:p>
    <w:p w14:paraId="0EB93FC7" w14:textId="4614A12C" w:rsidR="00DC68BD" w:rsidRPr="008F7A84" w:rsidRDefault="00DC68BD" w:rsidP="00DC68BD">
      <w:pPr>
        <w:spacing w:line="360" w:lineRule="auto"/>
        <w:ind w:left="708" w:hanging="708"/>
        <w:jc w:val="both"/>
        <w:rPr>
          <w:rFonts w:ascii="Times New Roman" w:hAnsi="Times New Roman" w:cs="Times New Roman"/>
        </w:rPr>
      </w:pPr>
      <w:r w:rsidRPr="00F62553">
        <w:rPr>
          <w:rFonts w:ascii="Times New Roman" w:hAnsi="Times New Roman" w:cs="Times New Roman"/>
        </w:rPr>
        <w:t xml:space="preserve">Zárate-Rueda, R., Díaz-Orozco, S. P. y Ortiz-Guzmán, L. (2017). Educación superior inclusiva: un reto para las prácticas pedagógicas. </w:t>
      </w:r>
      <w:r w:rsidRPr="00F62553">
        <w:rPr>
          <w:rFonts w:ascii="Times New Roman" w:hAnsi="Times New Roman" w:cs="Times New Roman"/>
          <w:i/>
          <w:iCs/>
        </w:rPr>
        <w:t>Revista Electrónica Educare</w:t>
      </w:r>
      <w:r w:rsidRPr="00F62553">
        <w:rPr>
          <w:rFonts w:ascii="Times New Roman" w:hAnsi="Times New Roman" w:cs="Times New Roman"/>
        </w:rPr>
        <w:t xml:space="preserve">, </w:t>
      </w:r>
      <w:r w:rsidRPr="00F62553">
        <w:rPr>
          <w:rFonts w:ascii="Times New Roman" w:hAnsi="Times New Roman" w:cs="Times New Roman"/>
          <w:i/>
          <w:iCs/>
        </w:rPr>
        <w:t>21</w:t>
      </w:r>
      <w:r w:rsidRPr="00F62553">
        <w:rPr>
          <w:rFonts w:ascii="Times New Roman" w:hAnsi="Times New Roman" w:cs="Times New Roman"/>
        </w:rPr>
        <w:t xml:space="preserve">(3), 1-24. </w:t>
      </w:r>
      <w:proofErr w:type="spellStart"/>
      <w:proofErr w:type="gramStart"/>
      <w:r w:rsidRPr="00F62553">
        <w:rPr>
          <w:rFonts w:ascii="Times New Roman" w:hAnsi="Times New Roman" w:cs="Times New Roman"/>
        </w:rPr>
        <w:t>doi:http</w:t>
      </w:r>
      <w:proofErr w:type="spellEnd"/>
      <w:r w:rsidRPr="00F62553">
        <w:rPr>
          <w:rFonts w:ascii="Times New Roman" w:hAnsi="Times New Roman" w:cs="Times New Roman"/>
        </w:rPr>
        <w:t>://dx.doi.org/10.15359/ree.21-3.15</w:t>
      </w:r>
      <w:proofErr w:type="gramEnd"/>
      <w:r>
        <w:rPr>
          <w:rFonts w:ascii="Times New Roman" w:hAnsi="Times New Roman" w:cs="Times New Roman"/>
        </w:rPr>
        <w:t xml:space="preserve"> </w:t>
      </w:r>
    </w:p>
    <w:p w14:paraId="73D06F0F" w14:textId="77777777" w:rsidR="00DC68BD" w:rsidRPr="008F7A84" w:rsidRDefault="00DC68BD" w:rsidP="00DC68BD">
      <w:pPr>
        <w:pStyle w:val="Prrafodelista"/>
        <w:spacing w:line="360" w:lineRule="auto"/>
        <w:jc w:val="both"/>
        <w:rPr>
          <w:rFonts w:ascii="Times New Roman" w:hAnsi="Times New Roman" w:cs="Times New Roman"/>
        </w:rPr>
      </w:pPr>
    </w:p>
    <w:p w14:paraId="1E419461" w14:textId="77777777" w:rsidR="00DC68BD" w:rsidRPr="008F7A84" w:rsidRDefault="00DC68BD" w:rsidP="00DC68BD">
      <w:pPr>
        <w:pStyle w:val="Prrafodelista"/>
        <w:spacing w:line="360" w:lineRule="auto"/>
        <w:jc w:val="both"/>
        <w:rPr>
          <w:rFonts w:ascii="Times New Roman" w:hAnsi="Times New Roman" w:cs="Times New Roman"/>
        </w:rPr>
      </w:pPr>
    </w:p>
    <w:p w14:paraId="54E5FF84" w14:textId="77777777" w:rsidR="00DC68BD" w:rsidRPr="008F7A84" w:rsidRDefault="00DC68BD" w:rsidP="00DC68BD">
      <w:pPr>
        <w:spacing w:line="360" w:lineRule="auto"/>
        <w:rPr>
          <w:rFonts w:ascii="Times New Roman" w:hAnsi="Times New Roman" w:cs="Times New Roman"/>
          <w:lang w:val="es-MX"/>
        </w:rPr>
      </w:pPr>
    </w:p>
    <w:p w14:paraId="16884039" w14:textId="77777777" w:rsidR="00DC68BD" w:rsidRPr="0032140E" w:rsidRDefault="00DC68BD" w:rsidP="00DC68BD"/>
    <w:p w14:paraId="128B783A" w14:textId="77777777" w:rsidR="00211782" w:rsidRPr="001F3C1E" w:rsidRDefault="00211782" w:rsidP="001F3C1E">
      <w:pPr>
        <w:spacing w:line="360" w:lineRule="auto"/>
        <w:jc w:val="center"/>
        <w:rPr>
          <w:rFonts w:ascii="Times New Roman" w:hAnsi="Times New Roman" w:cs="Times New Roman"/>
          <w:b/>
          <w:bCs/>
        </w:rPr>
      </w:pPr>
    </w:p>
    <w:sectPr w:rsidR="00211782" w:rsidRPr="001F3C1E" w:rsidSect="00080778">
      <w:headerReference w:type="default" r:id="rId31"/>
      <w:footerReference w:type="default" r:id="rId32"/>
      <w:pgSz w:w="12240" w:h="15840"/>
      <w:pgMar w:top="1417" w:right="1701" w:bottom="567" w:left="1701" w:header="142"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0491" w14:textId="77777777" w:rsidR="001C64BE" w:rsidRDefault="001C64BE" w:rsidP="007056FB">
      <w:r>
        <w:separator/>
      </w:r>
    </w:p>
  </w:endnote>
  <w:endnote w:type="continuationSeparator" w:id="0">
    <w:p w14:paraId="03E330B4" w14:textId="77777777" w:rsidR="001C64BE" w:rsidRDefault="001C64BE" w:rsidP="0070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5A33" w14:textId="2B55DF35" w:rsidR="00080778" w:rsidRPr="00080778" w:rsidRDefault="00080778" w:rsidP="00080778">
    <w:pPr>
      <w:pStyle w:val="Piedepgina"/>
      <w:jc w:val="center"/>
      <w:rPr>
        <w:lang w:val="es-MX"/>
      </w:rPr>
    </w:pPr>
    <w:r>
      <w:rPr>
        <w:rFonts w:cs="Calibri"/>
        <w:b/>
      </w:rPr>
      <w:t xml:space="preserve">Vol. 10, Núm. 20                  Julio - </w:t>
    </w:r>
    <w:proofErr w:type="gramStart"/>
    <w:r>
      <w:rPr>
        <w:rFonts w:cs="Calibri"/>
        <w:b/>
      </w:rPr>
      <w:t>Diciembre</w:t>
    </w:r>
    <w:proofErr w:type="gramEnd"/>
    <w:r>
      <w:rPr>
        <w:rFonts w:cs="Calibri"/>
        <w:b/>
      </w:rPr>
      <w:t xml:space="preserve"> 202</w:t>
    </w:r>
    <w:r w:rsidR="00F75BEF">
      <w:rPr>
        <w:rFonts w:cs="Calibri"/>
        <w:b/>
      </w:rPr>
      <w:t>3</w:t>
    </w:r>
    <w:r>
      <w:rPr>
        <w:rFonts w:cs="Calibri"/>
        <w:b/>
      </w:rPr>
      <w:t xml:space="preserve">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1614A" w14:textId="77777777" w:rsidR="001C64BE" w:rsidRDefault="001C64BE" w:rsidP="007056FB">
      <w:r>
        <w:separator/>
      </w:r>
    </w:p>
  </w:footnote>
  <w:footnote w:type="continuationSeparator" w:id="0">
    <w:p w14:paraId="21092635" w14:textId="77777777" w:rsidR="001C64BE" w:rsidRDefault="001C64BE" w:rsidP="00705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3652" w14:textId="06661B04" w:rsidR="00080778" w:rsidRDefault="00080778" w:rsidP="00080778">
    <w:pPr>
      <w:pStyle w:val="Encabezado"/>
      <w:jc w:val="center"/>
    </w:pPr>
    <w:r>
      <w:rPr>
        <w:noProof/>
      </w:rPr>
      <w:drawing>
        <wp:inline distT="0" distB="0" distL="0" distR="0" wp14:anchorId="16272E37" wp14:editId="7824AB93">
          <wp:extent cx="4847619" cy="704762"/>
          <wp:effectExtent l="0" t="0" r="0" b="635"/>
          <wp:docPr id="1121768177" name="Imagen 1121768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300230" name=""/>
                  <pic:cNvPicPr/>
                </pic:nvPicPr>
                <pic:blipFill>
                  <a:blip r:embed="rId1"/>
                  <a:stretch>
                    <a:fillRect/>
                  </a:stretch>
                </pic:blipFill>
                <pic:spPr>
                  <a:xfrm>
                    <a:off x="0" y="0"/>
                    <a:ext cx="4847619" cy="7047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1B21"/>
    <w:multiLevelType w:val="hybridMultilevel"/>
    <w:tmpl w:val="CA70C032"/>
    <w:lvl w:ilvl="0" w:tplc="2F9E42E4">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DE67AF"/>
    <w:multiLevelType w:val="hybridMultilevel"/>
    <w:tmpl w:val="E960B1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7EA247C"/>
    <w:multiLevelType w:val="hybridMultilevel"/>
    <w:tmpl w:val="CFA0CF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D2C29AB"/>
    <w:multiLevelType w:val="hybridMultilevel"/>
    <w:tmpl w:val="A7F022F4"/>
    <w:lvl w:ilvl="0" w:tplc="2F9E42E4">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62669711">
    <w:abstractNumId w:val="2"/>
  </w:num>
  <w:num w:numId="2" w16cid:durableId="1174341093">
    <w:abstractNumId w:val="3"/>
  </w:num>
  <w:num w:numId="3" w16cid:durableId="182791763">
    <w:abstractNumId w:val="1"/>
  </w:num>
  <w:num w:numId="4" w16cid:durableId="1875148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72"/>
    <w:rsid w:val="0000773C"/>
    <w:rsid w:val="00010267"/>
    <w:rsid w:val="00011A67"/>
    <w:rsid w:val="00021211"/>
    <w:rsid w:val="00071F00"/>
    <w:rsid w:val="00080778"/>
    <w:rsid w:val="000827C1"/>
    <w:rsid w:val="000F7FD4"/>
    <w:rsid w:val="00106161"/>
    <w:rsid w:val="00123BEB"/>
    <w:rsid w:val="001320A1"/>
    <w:rsid w:val="0014481E"/>
    <w:rsid w:val="00144E56"/>
    <w:rsid w:val="001656D3"/>
    <w:rsid w:val="00180E05"/>
    <w:rsid w:val="001872AC"/>
    <w:rsid w:val="0019288D"/>
    <w:rsid w:val="001A3AD2"/>
    <w:rsid w:val="001B6193"/>
    <w:rsid w:val="001C3196"/>
    <w:rsid w:val="001C586C"/>
    <w:rsid w:val="001C64BE"/>
    <w:rsid w:val="001F0BE2"/>
    <w:rsid w:val="001F3C1E"/>
    <w:rsid w:val="00200CE9"/>
    <w:rsid w:val="00211782"/>
    <w:rsid w:val="002279A8"/>
    <w:rsid w:val="00251822"/>
    <w:rsid w:val="00260DA2"/>
    <w:rsid w:val="00284972"/>
    <w:rsid w:val="00285A42"/>
    <w:rsid w:val="002930DD"/>
    <w:rsid w:val="002A2CC1"/>
    <w:rsid w:val="002C4E15"/>
    <w:rsid w:val="003063B8"/>
    <w:rsid w:val="003119AF"/>
    <w:rsid w:val="003243A2"/>
    <w:rsid w:val="00341500"/>
    <w:rsid w:val="00382EAD"/>
    <w:rsid w:val="003A1485"/>
    <w:rsid w:val="003A617F"/>
    <w:rsid w:val="003D233A"/>
    <w:rsid w:val="003D2D37"/>
    <w:rsid w:val="003D3994"/>
    <w:rsid w:val="003E316D"/>
    <w:rsid w:val="004002F8"/>
    <w:rsid w:val="00445FD2"/>
    <w:rsid w:val="00462E35"/>
    <w:rsid w:val="0046386E"/>
    <w:rsid w:val="00474AFE"/>
    <w:rsid w:val="004774FE"/>
    <w:rsid w:val="00486408"/>
    <w:rsid w:val="00493CD1"/>
    <w:rsid w:val="004942F2"/>
    <w:rsid w:val="004A1779"/>
    <w:rsid w:val="004C2D07"/>
    <w:rsid w:val="004D4EBD"/>
    <w:rsid w:val="00556D37"/>
    <w:rsid w:val="005570B1"/>
    <w:rsid w:val="00557504"/>
    <w:rsid w:val="00562918"/>
    <w:rsid w:val="00581964"/>
    <w:rsid w:val="005B037C"/>
    <w:rsid w:val="005B372F"/>
    <w:rsid w:val="005D3ED3"/>
    <w:rsid w:val="00610C3B"/>
    <w:rsid w:val="006819B0"/>
    <w:rsid w:val="006969A7"/>
    <w:rsid w:val="006B2EAA"/>
    <w:rsid w:val="006B66E5"/>
    <w:rsid w:val="006D3B54"/>
    <w:rsid w:val="006D54E5"/>
    <w:rsid w:val="006E343A"/>
    <w:rsid w:val="006F1475"/>
    <w:rsid w:val="00700F47"/>
    <w:rsid w:val="00701657"/>
    <w:rsid w:val="007056FB"/>
    <w:rsid w:val="00710781"/>
    <w:rsid w:val="00724359"/>
    <w:rsid w:val="00731665"/>
    <w:rsid w:val="00733EEF"/>
    <w:rsid w:val="0073457D"/>
    <w:rsid w:val="00737BFE"/>
    <w:rsid w:val="0074007D"/>
    <w:rsid w:val="0074043B"/>
    <w:rsid w:val="00745727"/>
    <w:rsid w:val="00784BFB"/>
    <w:rsid w:val="00791046"/>
    <w:rsid w:val="007A1532"/>
    <w:rsid w:val="007A495F"/>
    <w:rsid w:val="007C21BA"/>
    <w:rsid w:val="007C69B3"/>
    <w:rsid w:val="007D6473"/>
    <w:rsid w:val="007F04C8"/>
    <w:rsid w:val="007F4DB7"/>
    <w:rsid w:val="007F6521"/>
    <w:rsid w:val="007F743A"/>
    <w:rsid w:val="00824A6E"/>
    <w:rsid w:val="00843849"/>
    <w:rsid w:val="00857CFD"/>
    <w:rsid w:val="00870012"/>
    <w:rsid w:val="00872D1D"/>
    <w:rsid w:val="00894302"/>
    <w:rsid w:val="008B1079"/>
    <w:rsid w:val="008C5DF1"/>
    <w:rsid w:val="008D7BFE"/>
    <w:rsid w:val="008E14E2"/>
    <w:rsid w:val="008F7A84"/>
    <w:rsid w:val="00946BD4"/>
    <w:rsid w:val="00951D35"/>
    <w:rsid w:val="00952BFC"/>
    <w:rsid w:val="00973D36"/>
    <w:rsid w:val="0099151D"/>
    <w:rsid w:val="009B2C8A"/>
    <w:rsid w:val="009B55C1"/>
    <w:rsid w:val="009C5216"/>
    <w:rsid w:val="009D2553"/>
    <w:rsid w:val="009D4FFE"/>
    <w:rsid w:val="009D56EB"/>
    <w:rsid w:val="00A1495C"/>
    <w:rsid w:val="00A15427"/>
    <w:rsid w:val="00A23AB7"/>
    <w:rsid w:val="00A264B7"/>
    <w:rsid w:val="00A33305"/>
    <w:rsid w:val="00A464E3"/>
    <w:rsid w:val="00A54122"/>
    <w:rsid w:val="00A63414"/>
    <w:rsid w:val="00A70472"/>
    <w:rsid w:val="00A86272"/>
    <w:rsid w:val="00A93E1C"/>
    <w:rsid w:val="00AB45EB"/>
    <w:rsid w:val="00B235FA"/>
    <w:rsid w:val="00B23BF6"/>
    <w:rsid w:val="00B32B9D"/>
    <w:rsid w:val="00B370C7"/>
    <w:rsid w:val="00B54C76"/>
    <w:rsid w:val="00B85D51"/>
    <w:rsid w:val="00BA7FD9"/>
    <w:rsid w:val="00BB1F1F"/>
    <w:rsid w:val="00BB4AFC"/>
    <w:rsid w:val="00BC1C90"/>
    <w:rsid w:val="00BC1F51"/>
    <w:rsid w:val="00BD5F64"/>
    <w:rsid w:val="00BE40BA"/>
    <w:rsid w:val="00BF250D"/>
    <w:rsid w:val="00BF2BE7"/>
    <w:rsid w:val="00BF2CFA"/>
    <w:rsid w:val="00C11BBD"/>
    <w:rsid w:val="00C32A63"/>
    <w:rsid w:val="00C451E4"/>
    <w:rsid w:val="00C66F22"/>
    <w:rsid w:val="00C82EBE"/>
    <w:rsid w:val="00CA0A0A"/>
    <w:rsid w:val="00D009D9"/>
    <w:rsid w:val="00D14272"/>
    <w:rsid w:val="00D16B03"/>
    <w:rsid w:val="00D35048"/>
    <w:rsid w:val="00D36E04"/>
    <w:rsid w:val="00D708B7"/>
    <w:rsid w:val="00D71384"/>
    <w:rsid w:val="00D73669"/>
    <w:rsid w:val="00D953AE"/>
    <w:rsid w:val="00D977C9"/>
    <w:rsid w:val="00DA3342"/>
    <w:rsid w:val="00DC225F"/>
    <w:rsid w:val="00DC68BD"/>
    <w:rsid w:val="00DE3DA0"/>
    <w:rsid w:val="00E00EB5"/>
    <w:rsid w:val="00E055B1"/>
    <w:rsid w:val="00E16233"/>
    <w:rsid w:val="00E31A00"/>
    <w:rsid w:val="00E3288D"/>
    <w:rsid w:val="00E36046"/>
    <w:rsid w:val="00E47004"/>
    <w:rsid w:val="00E672FA"/>
    <w:rsid w:val="00E67319"/>
    <w:rsid w:val="00E81EB2"/>
    <w:rsid w:val="00EA310A"/>
    <w:rsid w:val="00EB4455"/>
    <w:rsid w:val="00EE3F4F"/>
    <w:rsid w:val="00EE4A52"/>
    <w:rsid w:val="00EF26A7"/>
    <w:rsid w:val="00F0314D"/>
    <w:rsid w:val="00F1093F"/>
    <w:rsid w:val="00F362B7"/>
    <w:rsid w:val="00F75BEF"/>
    <w:rsid w:val="00F82E9A"/>
    <w:rsid w:val="00FA2351"/>
    <w:rsid w:val="00FA30C2"/>
    <w:rsid w:val="00FA60B4"/>
    <w:rsid w:val="00FB2E53"/>
    <w:rsid w:val="00FB6A98"/>
    <w:rsid w:val="00FD1F26"/>
    <w:rsid w:val="0B67139B"/>
    <w:rsid w:val="610276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1FB62"/>
  <w15:chartTrackingRefBased/>
  <w15:docId w15:val="{F2BDBA09-70DD-7842-A0B7-C79DED8F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6272"/>
    <w:pPr>
      <w:ind w:left="720"/>
      <w:contextualSpacing/>
    </w:pPr>
  </w:style>
  <w:style w:type="character" w:styleId="Hipervnculo">
    <w:name w:val="Hyperlink"/>
    <w:basedOn w:val="Fuentedeprrafopredeter"/>
    <w:uiPriority w:val="99"/>
    <w:unhideWhenUsed/>
    <w:rsid w:val="00A86272"/>
    <w:rPr>
      <w:color w:val="0563C1" w:themeColor="hyperlink"/>
      <w:u w:val="single"/>
    </w:rPr>
  </w:style>
  <w:style w:type="character" w:styleId="Mencinsinresolver">
    <w:name w:val="Unresolved Mention"/>
    <w:basedOn w:val="Fuentedeprrafopredeter"/>
    <w:uiPriority w:val="99"/>
    <w:semiHidden/>
    <w:unhideWhenUsed/>
    <w:rsid w:val="00A86272"/>
    <w:rPr>
      <w:color w:val="605E5C"/>
      <w:shd w:val="clear" w:color="auto" w:fill="E1DFDD"/>
    </w:rPr>
  </w:style>
  <w:style w:type="table" w:styleId="Tablaconcuadrcula">
    <w:name w:val="Table Grid"/>
    <w:basedOn w:val="Tablanormal"/>
    <w:uiPriority w:val="39"/>
    <w:rsid w:val="003D233A"/>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86408"/>
    <w:rPr>
      <w:color w:val="954F72" w:themeColor="followedHyperlink"/>
      <w:u w:val="single"/>
    </w:rPr>
  </w:style>
  <w:style w:type="character" w:customStyle="1" w:styleId="apple-converted-space">
    <w:name w:val="apple-converted-space"/>
    <w:basedOn w:val="Fuentedeprrafopredeter"/>
    <w:rsid w:val="002A2CC1"/>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lang w:val="es-ES_tradnl"/>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7056FB"/>
    <w:pPr>
      <w:tabs>
        <w:tab w:val="center" w:pos="4419"/>
        <w:tab w:val="right" w:pos="8838"/>
      </w:tabs>
    </w:pPr>
  </w:style>
  <w:style w:type="character" w:customStyle="1" w:styleId="EncabezadoCar">
    <w:name w:val="Encabezado Car"/>
    <w:basedOn w:val="Fuentedeprrafopredeter"/>
    <w:link w:val="Encabezado"/>
    <w:uiPriority w:val="99"/>
    <w:rsid w:val="007056FB"/>
    <w:rPr>
      <w:lang w:val="es-ES_tradnl"/>
    </w:rPr>
  </w:style>
  <w:style w:type="paragraph" w:styleId="Piedepgina">
    <w:name w:val="footer"/>
    <w:basedOn w:val="Normal"/>
    <w:link w:val="PiedepginaCar"/>
    <w:uiPriority w:val="99"/>
    <w:unhideWhenUsed/>
    <w:rsid w:val="007056FB"/>
    <w:pPr>
      <w:tabs>
        <w:tab w:val="center" w:pos="4419"/>
        <w:tab w:val="right" w:pos="8838"/>
      </w:tabs>
    </w:pPr>
  </w:style>
  <w:style w:type="character" w:customStyle="1" w:styleId="PiedepginaCar">
    <w:name w:val="Pie de página Car"/>
    <w:basedOn w:val="Fuentedeprrafopredeter"/>
    <w:link w:val="Piedepgina"/>
    <w:uiPriority w:val="99"/>
    <w:rsid w:val="007056FB"/>
    <w:rPr>
      <w:lang w:val="es-ES_tradnl"/>
    </w:rPr>
  </w:style>
  <w:style w:type="paragraph" w:styleId="NormalWeb">
    <w:name w:val="Normal (Web)"/>
    <w:basedOn w:val="Normal"/>
    <w:uiPriority w:val="99"/>
    <w:semiHidden/>
    <w:unhideWhenUsed/>
    <w:rsid w:val="00A63414"/>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3528">
      <w:bodyDiv w:val="1"/>
      <w:marLeft w:val="0"/>
      <w:marRight w:val="0"/>
      <w:marTop w:val="0"/>
      <w:marBottom w:val="0"/>
      <w:divBdr>
        <w:top w:val="none" w:sz="0" w:space="0" w:color="auto"/>
        <w:left w:val="none" w:sz="0" w:space="0" w:color="auto"/>
        <w:bottom w:val="none" w:sz="0" w:space="0" w:color="auto"/>
        <w:right w:val="none" w:sz="0" w:space="0" w:color="auto"/>
      </w:divBdr>
    </w:div>
    <w:div w:id="105083475">
      <w:bodyDiv w:val="1"/>
      <w:marLeft w:val="0"/>
      <w:marRight w:val="0"/>
      <w:marTop w:val="0"/>
      <w:marBottom w:val="0"/>
      <w:divBdr>
        <w:top w:val="none" w:sz="0" w:space="0" w:color="auto"/>
        <w:left w:val="none" w:sz="0" w:space="0" w:color="auto"/>
        <w:bottom w:val="none" w:sz="0" w:space="0" w:color="auto"/>
        <w:right w:val="none" w:sz="0" w:space="0" w:color="auto"/>
      </w:divBdr>
    </w:div>
    <w:div w:id="583414208">
      <w:bodyDiv w:val="1"/>
      <w:marLeft w:val="0"/>
      <w:marRight w:val="0"/>
      <w:marTop w:val="0"/>
      <w:marBottom w:val="0"/>
      <w:divBdr>
        <w:top w:val="none" w:sz="0" w:space="0" w:color="auto"/>
        <w:left w:val="none" w:sz="0" w:space="0" w:color="auto"/>
        <w:bottom w:val="none" w:sz="0" w:space="0" w:color="auto"/>
        <w:right w:val="none" w:sz="0" w:space="0" w:color="auto"/>
      </w:divBdr>
      <w:divsChild>
        <w:div w:id="185294091">
          <w:marLeft w:val="0"/>
          <w:marRight w:val="0"/>
          <w:marTop w:val="0"/>
          <w:marBottom w:val="0"/>
          <w:divBdr>
            <w:top w:val="none" w:sz="0" w:space="0" w:color="auto"/>
            <w:left w:val="none" w:sz="0" w:space="0" w:color="auto"/>
            <w:bottom w:val="none" w:sz="0" w:space="0" w:color="auto"/>
            <w:right w:val="none" w:sz="0" w:space="0" w:color="auto"/>
          </w:divBdr>
          <w:divsChild>
            <w:div w:id="1590045569">
              <w:marLeft w:val="0"/>
              <w:marRight w:val="0"/>
              <w:marTop w:val="0"/>
              <w:marBottom w:val="0"/>
              <w:divBdr>
                <w:top w:val="none" w:sz="0" w:space="0" w:color="auto"/>
                <w:left w:val="none" w:sz="0" w:space="0" w:color="auto"/>
                <w:bottom w:val="none" w:sz="0" w:space="0" w:color="auto"/>
                <w:right w:val="none" w:sz="0" w:space="0" w:color="auto"/>
              </w:divBdr>
              <w:divsChild>
                <w:div w:id="63225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1231">
      <w:bodyDiv w:val="1"/>
      <w:marLeft w:val="0"/>
      <w:marRight w:val="0"/>
      <w:marTop w:val="0"/>
      <w:marBottom w:val="0"/>
      <w:divBdr>
        <w:top w:val="none" w:sz="0" w:space="0" w:color="auto"/>
        <w:left w:val="none" w:sz="0" w:space="0" w:color="auto"/>
        <w:bottom w:val="none" w:sz="0" w:space="0" w:color="auto"/>
        <w:right w:val="none" w:sz="0" w:space="0" w:color="auto"/>
      </w:divBdr>
    </w:div>
    <w:div w:id="1317538299">
      <w:bodyDiv w:val="1"/>
      <w:marLeft w:val="0"/>
      <w:marRight w:val="0"/>
      <w:marTop w:val="0"/>
      <w:marBottom w:val="0"/>
      <w:divBdr>
        <w:top w:val="none" w:sz="0" w:space="0" w:color="auto"/>
        <w:left w:val="none" w:sz="0" w:space="0" w:color="auto"/>
        <w:bottom w:val="none" w:sz="0" w:space="0" w:color="auto"/>
        <w:right w:val="none" w:sz="0" w:space="0" w:color="auto"/>
      </w:divBdr>
    </w:div>
    <w:div w:id="1333530608">
      <w:bodyDiv w:val="1"/>
      <w:marLeft w:val="0"/>
      <w:marRight w:val="0"/>
      <w:marTop w:val="0"/>
      <w:marBottom w:val="0"/>
      <w:divBdr>
        <w:top w:val="none" w:sz="0" w:space="0" w:color="auto"/>
        <w:left w:val="none" w:sz="0" w:space="0" w:color="auto"/>
        <w:bottom w:val="none" w:sz="0" w:space="0" w:color="auto"/>
        <w:right w:val="none" w:sz="0" w:space="0" w:color="auto"/>
      </w:divBdr>
    </w:div>
    <w:div w:id="1839274799">
      <w:bodyDiv w:val="1"/>
      <w:marLeft w:val="0"/>
      <w:marRight w:val="0"/>
      <w:marTop w:val="0"/>
      <w:marBottom w:val="0"/>
      <w:divBdr>
        <w:top w:val="none" w:sz="0" w:space="0" w:color="auto"/>
        <w:left w:val="none" w:sz="0" w:space="0" w:color="auto"/>
        <w:bottom w:val="none" w:sz="0" w:space="0" w:color="auto"/>
        <w:right w:val="none" w:sz="0" w:space="0" w:color="auto"/>
      </w:divBdr>
    </w:div>
    <w:div w:id="2064717414">
      <w:bodyDiv w:val="1"/>
      <w:marLeft w:val="0"/>
      <w:marRight w:val="0"/>
      <w:marTop w:val="0"/>
      <w:marBottom w:val="0"/>
      <w:divBdr>
        <w:top w:val="none" w:sz="0" w:space="0" w:color="auto"/>
        <w:left w:val="none" w:sz="0" w:space="0" w:color="auto"/>
        <w:bottom w:val="none" w:sz="0" w:space="0" w:color="auto"/>
        <w:right w:val="none" w:sz="0" w:space="0" w:color="auto"/>
      </w:divBdr>
    </w:div>
    <w:div w:id="208583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hyperlink" Target="https://dx.doi.org/10.18800/educacion.201602.005" TargetMode="External"/><Relationship Id="rId3" Type="http://schemas.openxmlformats.org/officeDocument/2006/relationships/settings" Target="settings.xml"/><Relationship Id="rId21" Type="http://schemas.openxmlformats.org/officeDocument/2006/relationships/hyperlink" Target="https://doi.org/10.5209/RCED.53628" TargetMode="External"/><Relationship Id="rId34" Type="http://schemas.openxmlformats.org/officeDocument/2006/relationships/theme" Target="theme/theme1.xml"/><Relationship Id="rId7" Type="http://schemas.openxmlformats.org/officeDocument/2006/relationships/hyperlink" Target="mailto:ahijuelos@correo.uady.mx" TargetMode="Externa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hyperlink" Target="http://www.revistaespacios.com/a18v39n49/18394906.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doi.org/10.1037/hea0000875" TargetMode="External"/><Relationship Id="rId29" Type="http://schemas.openxmlformats.org/officeDocument/2006/relationships/hyperlink" Target="https://unesdoc.unesco.org/ark:/48223/pf0000127583_sp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tonio.tun@correo.uady.mx" TargetMode="External"/><Relationship Id="rId24" Type="http://schemas.openxmlformats.org/officeDocument/2006/relationships/hyperlink" Target="https://www.redalyc.org/journal/180/18060566009/htm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hyperlink" Target="https://www.redalyc.org/pdf/5763/5763635340m%2011.pdf" TargetMode="External"/><Relationship Id="rId28" Type="http://schemas.openxmlformats.org/officeDocument/2006/relationships/hyperlink" Target="https://sinectica.iteso.mx/index.php/SINECTICA/article/view/614/641" TargetMode="External"/><Relationship Id="rId10" Type="http://schemas.openxmlformats.org/officeDocument/2006/relationships/hyperlink" Target="mailto:marcarde@correo.uady.mx" TargetMode="External"/><Relationship Id="rId19" Type="http://schemas.openxmlformats.org/officeDocument/2006/relationships/image" Target="media/image8.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arresol@correo.uady.mx" TargetMode="External"/><Relationship Id="rId14" Type="http://schemas.openxmlformats.org/officeDocument/2006/relationships/image" Target="media/image3.png"/><Relationship Id="rId22" Type="http://schemas.openxmlformats.org/officeDocument/2006/relationships/hyperlink" Target="https://dx.doi.org/10.22201/iisue.20072872e.2018.26.302" TargetMode="External"/><Relationship Id="rId27" Type="http://schemas.openxmlformats.org/officeDocument/2006/relationships/hyperlink" Target="https://www.scielo.br/j/rbee/a/6CPgnYBhxnNVYzjgyNkkFXf/?format=pdf&amp;lang=es" TargetMode="External"/><Relationship Id="rId30" Type="http://schemas.openxmlformats.org/officeDocument/2006/relationships/hyperlink" Target="https://uady.mx/nuestrauniversidad/plandedesarrollo" TargetMode="External"/><Relationship Id="rId8" Type="http://schemas.openxmlformats.org/officeDocument/2006/relationships/hyperlink" Target="mailto:ppadilla@correo.uady.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21</Pages>
  <Words>6138</Words>
  <Characters>33764</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Antonio Tun Colonia</dc:creator>
  <cp:keywords/>
  <dc:description/>
  <cp:lastModifiedBy>Gustavo Toledo</cp:lastModifiedBy>
  <cp:revision>12</cp:revision>
  <cp:lastPrinted>2023-08-26T23:48:00Z</cp:lastPrinted>
  <dcterms:created xsi:type="dcterms:W3CDTF">2023-08-26T23:48:00Z</dcterms:created>
  <dcterms:modified xsi:type="dcterms:W3CDTF">2023-10-17T17:11:00Z</dcterms:modified>
</cp:coreProperties>
</file>